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F67DD0B">
      <w:pPr>
        <w:bidi w:val="0"/>
        <w:rPr>
          <w:rFonts w:hint="eastAsia" w:ascii="思源宋体 CN ExtraLight" w:hAnsi="思源宋体 CN ExtraLight" w:eastAsia="思源宋体 CN ExtraLight" w:cs="思源宋体 CN ExtraLight"/>
          <w:lang w:val="en-US" w:eastAsia="zh-CN"/>
        </w:rPr>
      </w:pPr>
      <w:r>
        <w:rPr>
          <w:rFonts w:hint="eastAsia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974725</wp:posOffset>
            </wp:positionH>
            <wp:positionV relativeFrom="paragraph">
              <wp:posOffset>16510</wp:posOffset>
            </wp:positionV>
            <wp:extent cx="3466465" cy="1764030"/>
            <wp:effectExtent l="0" t="0" r="635" b="1270"/>
            <wp:wrapSquare wrapText="bothSides"/>
            <wp:docPr id="3111" name="图片 3" descr="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1" name="图片 3" descr="小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F1800F1">
      <w:pPr>
        <w:bidi w:val="0"/>
        <w:jc w:val="center"/>
        <w:rPr>
          <w:rFonts w:hint="eastAsia"/>
        </w:rPr>
      </w:pPr>
    </w:p>
    <w:p w14:paraId="6CE7D0B5"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思源宋体 CN ExtraLight" w:hAnsi="思源宋体 CN ExtraLight" w:eastAsia="思源宋体 CN ExtraLight" w:cs="思源宋体 CN ExtraLight"/>
        </w:rPr>
        <mc:AlternateContent>
          <mc:Choice Requires="wpc">
            <w:drawing>
              <wp:inline distT="0" distB="0" distL="114300" distR="114300">
                <wp:extent cx="5574665" cy="3352800"/>
                <wp:effectExtent l="0" t="0" r="0" b="0"/>
                <wp:docPr id="3108" name="画布 3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3109" name="文本框 2565"/>
                        <wps:cNvSpPr txBox="1"/>
                        <wps:spPr>
                          <a:xfrm>
                            <a:off x="63500" y="3091180"/>
                            <a:ext cx="5316855" cy="261620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14:paraId="52D5A8C8">
                              <w:pPr>
                                <w:spacing w:before="120" w:after="120"/>
                              </w:pPr>
                            </w:p>
                          </w:txbxContent>
                        </wps:txbx>
                        <wps:bodyPr upright="1"/>
                      </wps:wsp>
                      <wps:wsp>
                        <wps:cNvPr id="3110" name="文本框 2566"/>
                        <wps:cNvSpPr txBox="1"/>
                        <wps:spPr>
                          <a:xfrm>
                            <a:off x="80010" y="1082675"/>
                            <a:ext cx="4455795" cy="170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FC33548">
                              <w:pPr>
                                <w:jc w:val="center"/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  <w:t>国泰新点软件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  <w:lang w:eastAsia="zh-CN"/>
                                </w:rPr>
                                <w:t>股份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 w:val="28"/>
                                  <w:szCs w:val="28"/>
                                </w:rPr>
                                <w:t>有限公司</w:t>
                              </w:r>
                            </w:p>
                            <w:p w14:paraId="79C2B6D1">
                              <w:pPr>
                                <w:spacing w:line="360" w:lineRule="auto"/>
                                <w:jc w:val="center"/>
                                <w:rPr>
                                  <w:rFonts w:hint="eastAsia"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地址：张家港市杨舍镇江帆路8号</w:t>
                              </w: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b/>
                                  <w:color w:val="0000FF"/>
                                  <w:szCs w:val="21"/>
                                </w:rPr>
                                <w:t>(http://www.epoint.com.cn)</w:t>
                              </w:r>
                            </w:p>
                            <w:p w14:paraId="689B8E11">
                              <w:pPr>
                                <w:spacing w:line="360" w:lineRule="auto"/>
                                <w:jc w:val="center"/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</w:pPr>
                              <w:r>
                                <w:rPr>
                                  <w:rFonts w:hint="eastAsia" w:ascii="思源宋体 CN" w:hAnsi="思源宋体 CN" w:eastAsia="思源宋体 CN" w:cs="思源宋体 CN"/>
                                  <w:szCs w:val="21"/>
                                </w:rPr>
                                <w:t>电话：0512-58188000传真：0512-58132373</w:t>
                              </w:r>
                            </w:p>
                          </w:txbxContent>
                        </wps:txbx>
                        <wps:bodyPr lIns="0" tIns="0" rIns="0" bIns="0" upright="1"/>
                      </wps:wsp>
                    </wpc:wpc>
                  </a:graphicData>
                </a:graphic>
              </wp:inline>
            </w:drawing>
          </mc:Choice>
          <mc:Fallback>
            <w:pict>
              <v:group id="_x0000_s1026" o:spid="_x0000_s1026" o:spt="203" style="height:264pt;width:438.95pt;" coordsize="5574665,3352800" editas="canvas" o:gfxdata="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">
                <o:lock v:ext="edit" aspectratio="f"/>
                <v:shape id="_x0000_s1026" o:spid="_x0000_s1026" style="position:absolute;left:0;top:0;height:3352800;width:5574665;" filled="f" stroked="f" coordsize="21600,21600" o:gfxdata="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">
                  <v:fill on="f" focussize="0,0"/>
                  <v:stroke on="f"/>
                  <v:imagedata o:title=""/>
                  <o:lock v:ext="edit" aspectratio="t"/>
                </v:shape>
                <v:shape id="文本框 2565" o:spid="_x0000_s1026" o:spt="202" type="#_x0000_t202" style="position:absolute;left:63500;top:3091180;height:261620;width:5316855;" fillcolor="#C0C0C0" filled="t" stroked="f" coordsize="21600,21600" o:gfxdata="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">
                  <v:fill on="t" focussize="0,0"/>
                  <v:stroke on="f"/>
                  <v:imagedata o:title=""/>
                  <o:lock v:ext="edit" aspectratio="f"/>
                  <v:textbox>
                    <w:txbxContent>
                      <w:p w14:paraId="52D5A8C8">
                        <w:pPr>
                          <w:spacing w:before="120" w:after="120"/>
                        </w:pPr>
                      </w:p>
                    </w:txbxContent>
                  </v:textbox>
                </v:shape>
                <v:shape id="文本框 2566" o:spid="_x0000_s1026" o:spt="202" type="#_x0000_t202" style="position:absolute;left:80010;top:1082675;height:1701165;width:4455795;" filled="f" stroked="f" coordsize="21600,21600" o:gfxdata="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2FC33548">
                        <w:pPr>
                          <w:jc w:val="center"/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  <w:t>国泰新点软件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  <w:lang w:eastAsia="zh-CN"/>
                          </w:rPr>
                          <w:t>股份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sz w:val="28"/>
                            <w:szCs w:val="28"/>
                          </w:rPr>
                          <w:t>有限公司</w:t>
                        </w:r>
                      </w:p>
                      <w:p w14:paraId="79C2B6D1">
                        <w:pPr>
                          <w:spacing w:line="360" w:lineRule="auto"/>
                          <w:jc w:val="center"/>
                          <w:rPr>
                            <w:rFonts w:hint="eastAsia"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地址：张家港市杨舍镇江帆路8号</w:t>
                        </w:r>
                        <w:r>
                          <w:rPr>
                            <w:rFonts w:hint="eastAsia" w:ascii="思源宋体 CN" w:hAnsi="思源宋体 CN" w:eastAsia="思源宋体 CN" w:cs="思源宋体 CN"/>
                            <w:b/>
                            <w:color w:val="0000FF"/>
                            <w:szCs w:val="21"/>
                          </w:rPr>
                          <w:t>(http://www.epoint.com.cn)</w:t>
                        </w:r>
                      </w:p>
                      <w:p w14:paraId="689B8E11">
                        <w:pPr>
                          <w:spacing w:line="360" w:lineRule="auto"/>
                          <w:jc w:val="center"/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</w:pPr>
                        <w:r>
                          <w:rPr>
                            <w:rFonts w:hint="eastAsia" w:ascii="思源宋体 CN" w:hAnsi="思源宋体 CN" w:eastAsia="思源宋体 CN" w:cs="思源宋体 CN"/>
                            <w:szCs w:val="21"/>
                          </w:rPr>
                          <w:t>电话：0512-58188000传真：0512-58132373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14:paraId="16E581CA"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378D21B0"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4C71D761">
      <w:pPr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203CC6BD">
      <w:pPr>
        <w:spacing w:line="360" w:lineRule="auto"/>
        <w:ind w:left="0" w:leftChars="0" w:firstLine="0" w:firstLineChars="0"/>
        <w:jc w:val="center"/>
        <w:rPr>
          <w:rFonts w:hint="eastAsia" w:ascii="思源宋体 CN ExtraLight" w:hAnsi="思源宋体 CN ExtraLight" w:cs="思源宋体 CN ExtraLight"/>
          <w:b/>
          <w:sz w:val="52"/>
          <w:szCs w:val="52"/>
          <w:lang w:val="en-US" w:eastAsia="zh-CN"/>
        </w:rPr>
      </w:pPr>
      <w:r>
        <w:rPr>
          <w:rFonts w:hint="eastAsia" w:ascii="黑体" w:eastAsia="黑体"/>
          <w:b/>
          <w:kern w:val="15"/>
          <w:sz w:val="52"/>
          <w:szCs w:val="52"/>
        </w:rPr>
        <w:t>新点e交易——企业数字采购平台</w:t>
      </w:r>
    </w:p>
    <w:p w14:paraId="16ED1C01">
      <w:pPr>
        <w:spacing w:line="360" w:lineRule="auto"/>
        <w:ind w:left="0" w:leftChars="0" w:firstLine="0" w:firstLineChars="0"/>
        <w:jc w:val="center"/>
        <w:rPr>
          <w:rFonts w:hint="eastAsia" w:ascii="黑体" w:hAnsi="Times New Roman" w:eastAsia="黑体" w:cs="Times New Roman"/>
          <w:b/>
          <w:kern w:val="15"/>
          <w:sz w:val="52"/>
          <w:szCs w:val="52"/>
        </w:rPr>
      </w:pPr>
      <w:r>
        <w:rPr>
          <w:rFonts w:hint="eastAsia" w:ascii="黑体" w:eastAsia="黑体" w:cs="Times New Roman"/>
          <w:b/>
          <w:kern w:val="15"/>
          <w:sz w:val="52"/>
          <w:szCs w:val="52"/>
          <w:lang w:val="en-US" w:eastAsia="zh-CN"/>
        </w:rPr>
        <w:t>供应商</w:t>
      </w:r>
      <w:r>
        <w:rPr>
          <w:rFonts w:hint="eastAsia" w:ascii="黑体" w:hAnsi="Times New Roman" w:eastAsia="黑体" w:cs="Times New Roman"/>
          <w:b/>
          <w:kern w:val="15"/>
          <w:sz w:val="52"/>
          <w:szCs w:val="52"/>
        </w:rPr>
        <w:t>操作手册</w:t>
      </w:r>
    </w:p>
    <w:p w14:paraId="31701002">
      <w:pPr>
        <w:pStyle w:val="66"/>
        <w:ind w:firstLine="36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440A7FB4">
      <w:pPr>
        <w:pStyle w:val="66"/>
        <w:ind w:firstLine="36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66B2D691">
      <w:pPr>
        <w:pStyle w:val="66"/>
        <w:ind w:firstLine="0" w:firstLineChars="0"/>
        <w:rPr>
          <w:rFonts w:hint="eastAsia" w:ascii="思源宋体 CN ExtraLight" w:hAnsi="思源宋体 CN ExtraLight" w:eastAsia="思源宋体 CN ExtraLight" w:cs="思源宋体 CN ExtraLight"/>
          <w:color w:val="000000" w:themeColor="text1"/>
          <w14:textFill>
            <w14:solidFill>
              <w14:schemeClr w14:val="tx1"/>
            </w14:solidFill>
          </w14:textFill>
        </w:rPr>
      </w:pPr>
    </w:p>
    <w:p w14:paraId="7AE7DAFD">
      <w:pPr>
        <w:ind w:firstLine="0" w:firstLineChars="0"/>
        <w:jc w:val="center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 w14:paraId="25470CB5">
      <w:pPr>
        <w:ind w:firstLine="0" w:firstLineChars="0"/>
        <w:jc w:val="center"/>
        <w:rPr>
          <w:rFonts w:hint="eastAsia" w:ascii="思源宋体 CN ExtraLight" w:hAnsi="思源宋体 CN ExtraLight" w:eastAsia="思源宋体 CN ExtraLight" w:cs="思源宋体 CN ExtraLight"/>
          <w:b/>
          <w:color w:val="000000" w:themeColor="text1"/>
          <w:spacing w:val="200"/>
          <w:sz w:val="32"/>
          <w14:textFill>
            <w14:solidFill>
              <w14:schemeClr w14:val="tx1"/>
            </w14:solidFill>
          </w14:textFill>
        </w:rPr>
      </w:pPr>
    </w:p>
    <w:p w14:paraId="70D851A8">
      <w:pPr>
        <w:tabs>
          <w:tab w:val="center" w:pos="4454"/>
          <w:tab w:val="left" w:pos="6105"/>
        </w:tabs>
        <w:spacing w:after="156"/>
        <w:ind w:firstLine="602"/>
        <w:jc w:val="left"/>
        <w:rPr>
          <w:rFonts w:ascii="仿宋" w:hAnsi="仿宋"/>
          <w:b/>
          <w:sz w:val="30"/>
          <w:szCs w:val="30"/>
        </w:rPr>
      </w:pPr>
      <w:r>
        <w:rPr>
          <w:rFonts w:ascii="仿宋" w:hAnsi="仿宋"/>
          <w:b/>
          <w:sz w:val="30"/>
          <w:szCs w:val="30"/>
        </w:rPr>
        <w:tab/>
      </w:r>
      <w:r>
        <w:rPr>
          <w:rFonts w:hint="eastAsia" w:ascii="仿宋" w:hAnsi="仿宋"/>
          <w:b/>
          <w:sz w:val="30"/>
          <w:szCs w:val="30"/>
        </w:rPr>
        <w:t>目录</w:t>
      </w:r>
      <w:r>
        <w:rPr>
          <w:rFonts w:ascii="仿宋" w:hAnsi="仿宋"/>
          <w:b/>
          <w:sz w:val="30"/>
          <w:szCs w:val="30"/>
        </w:rPr>
        <w:tab/>
      </w:r>
    </w:p>
    <w:p w14:paraId="606CBB05">
      <w:pPr>
        <w:pStyle w:val="23"/>
        <w:tabs>
          <w:tab w:val="right" w:leader="dot" w:pos="8306"/>
          <w:tab w:val="clear" w:pos="284"/>
          <w:tab w:val="clear" w:pos="709"/>
          <w:tab w:val="clear" w:pos="8296"/>
        </w:tabs>
      </w:pPr>
      <w:r>
        <w:rPr>
          <w:sz w:val="21"/>
          <w:szCs w:val="21"/>
        </w:rPr>
        <w:fldChar w:fldCharType="begin"/>
      </w:r>
      <w:r>
        <w:rPr>
          <w:sz w:val="21"/>
          <w:szCs w:val="21"/>
        </w:rPr>
        <w:instrText xml:space="preserve"> TOC \o "1-3" \h \z \u </w:instrText>
      </w:r>
      <w:r>
        <w:rPr>
          <w:sz w:val="21"/>
          <w:szCs w:val="21"/>
        </w:rPr>
        <w:fldChar w:fldCharType="separate"/>
      </w:r>
      <w:r>
        <w:rPr>
          <w:szCs w:val="21"/>
        </w:rPr>
        <w:fldChar w:fldCharType="begin"/>
      </w:r>
      <w:r>
        <w:rPr>
          <w:szCs w:val="21"/>
        </w:rPr>
        <w:instrText xml:space="preserve"> HYPERLINK \l _Toc2020381676 </w:instrText>
      </w:r>
      <w:r>
        <w:rPr>
          <w:szCs w:val="21"/>
        </w:rPr>
        <w:fldChar w:fldCharType="separate"/>
      </w:r>
      <w:r>
        <w:rPr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1 </w:t>
      </w:r>
      <w:r>
        <w:t>系统界面</w:t>
      </w:r>
      <w:r>
        <w:tab/>
      </w:r>
      <w:r>
        <w:fldChar w:fldCharType="begin"/>
      </w:r>
      <w:r>
        <w:instrText xml:space="preserve"> PAGEREF _Toc2020381676 \h </w:instrText>
      </w:r>
      <w:r>
        <w:fldChar w:fldCharType="separate"/>
      </w:r>
      <w:r>
        <w:t>1</w:t>
      </w:r>
      <w:r>
        <w:fldChar w:fldCharType="end"/>
      </w:r>
      <w:r>
        <w:rPr>
          <w:szCs w:val="21"/>
        </w:rPr>
        <w:fldChar w:fldCharType="end"/>
      </w:r>
    </w:p>
    <w:p w14:paraId="6828CE34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_Toc1184972853 </w:instrText>
      </w:r>
      <w:r>
        <w:rPr>
          <w:szCs w:val="21"/>
        </w:rPr>
        <w:fldChar w:fldCharType="separate"/>
      </w:r>
      <w:r>
        <w:rPr>
          <w:rFonts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1.1 </w:t>
      </w:r>
      <w:r>
        <w:rPr>
          <w:rFonts w:hint="eastAsia"/>
        </w:rPr>
        <w:t>注册</w:t>
      </w:r>
      <w:r>
        <w:tab/>
      </w:r>
      <w:r>
        <w:fldChar w:fldCharType="begin"/>
      </w:r>
      <w:r>
        <w:instrText xml:space="preserve"> PAGEREF _Toc1184972853 \h </w:instrText>
      </w:r>
      <w:r>
        <w:fldChar w:fldCharType="separate"/>
      </w:r>
      <w:r>
        <w:t>1</w:t>
      </w:r>
      <w:r>
        <w:fldChar w:fldCharType="end"/>
      </w:r>
      <w:r>
        <w:rPr>
          <w:szCs w:val="21"/>
        </w:rPr>
        <w:fldChar w:fldCharType="end"/>
      </w:r>
    </w:p>
    <w:p w14:paraId="6CDD1593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_Toc1344870269 </w:instrText>
      </w:r>
      <w:r>
        <w:rPr>
          <w:szCs w:val="21"/>
        </w:rPr>
        <w:fldChar w:fldCharType="separate"/>
      </w:r>
      <w:r>
        <w:rPr>
          <w:rFonts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1.2 </w:t>
      </w:r>
      <w:r>
        <w:rPr>
          <w:rFonts w:hint="eastAsia"/>
        </w:rPr>
        <w:t>登录</w:t>
      </w:r>
      <w:r>
        <w:tab/>
      </w:r>
      <w:r>
        <w:fldChar w:fldCharType="begin"/>
      </w:r>
      <w:r>
        <w:instrText xml:space="preserve"> PAGEREF _Toc1344870269 \h </w:instrText>
      </w:r>
      <w:r>
        <w:fldChar w:fldCharType="separate"/>
      </w:r>
      <w:r>
        <w:t>2</w:t>
      </w:r>
      <w:r>
        <w:fldChar w:fldCharType="end"/>
      </w:r>
      <w:r>
        <w:rPr>
          <w:szCs w:val="21"/>
        </w:rPr>
        <w:fldChar w:fldCharType="end"/>
      </w:r>
    </w:p>
    <w:p w14:paraId="1089C78E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_Toc1640140114 </w:instrText>
      </w:r>
      <w:r>
        <w:rPr>
          <w:szCs w:val="21"/>
        </w:rPr>
        <w:fldChar w:fldCharType="separate"/>
      </w:r>
      <w:r>
        <w:rPr>
          <w:rFonts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1.3 </w:t>
      </w:r>
      <w:r>
        <w:rPr>
          <w:rFonts w:hint="eastAsia" w:ascii="Times New Roman" w:hAnsi="Times New Roman" w:eastAsia="仿宋" w:cstheme="majorBidi"/>
          <w:bCs/>
          <w:kern w:val="2"/>
          <w:szCs w:val="32"/>
          <w:lang w:val="en-US" w:eastAsia="zh-CN" w:bidi="ar-SA"/>
        </w:rPr>
        <w:t>企业认证</w:t>
      </w:r>
      <w:r>
        <w:tab/>
      </w:r>
      <w:r>
        <w:fldChar w:fldCharType="begin"/>
      </w:r>
      <w:r>
        <w:instrText xml:space="preserve"> PAGEREF _Toc1640140114 \h </w:instrText>
      </w:r>
      <w:r>
        <w:fldChar w:fldCharType="separate"/>
      </w:r>
      <w:r>
        <w:t>4</w:t>
      </w:r>
      <w:r>
        <w:fldChar w:fldCharType="end"/>
      </w:r>
      <w:r>
        <w:rPr>
          <w:szCs w:val="21"/>
        </w:rPr>
        <w:fldChar w:fldCharType="end"/>
      </w:r>
    </w:p>
    <w:p w14:paraId="0420A999">
      <w:pPr>
        <w:pStyle w:val="23"/>
        <w:tabs>
          <w:tab w:val="right" w:leader="dot" w:pos="8306"/>
          <w:tab w:val="clear" w:pos="284"/>
          <w:tab w:val="clear" w:pos="709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_Toc1123101662 </w:instrText>
      </w:r>
      <w:r>
        <w:rPr>
          <w:szCs w:val="21"/>
        </w:rPr>
        <w:fldChar w:fldCharType="separate"/>
      </w:r>
      <w:r>
        <w:rPr>
          <w:rFonts w:ascii="Times New Roman" w:hAnsi="Times New Roman" w:eastAsia="仿宋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44"/>
          <w:position w:val="0"/>
          <w:szCs w:val="28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 </w:t>
      </w:r>
      <w:r>
        <w:rPr>
          <w:rFonts w:hint="eastAsia" w:cs="Times New Roman"/>
          <w:bCs/>
          <w:kern w:val="44"/>
          <w:szCs w:val="28"/>
          <w:lang w:val="en-US" w:eastAsia="zh-CN" w:bidi="ar-SA"/>
        </w:rPr>
        <w:t>档案管理</w:t>
      </w:r>
      <w:r>
        <w:tab/>
      </w:r>
      <w:r>
        <w:fldChar w:fldCharType="begin"/>
      </w:r>
      <w:r>
        <w:instrText xml:space="preserve"> PAGEREF _Toc1123101662 \h </w:instrText>
      </w:r>
      <w:r>
        <w:fldChar w:fldCharType="separate"/>
      </w:r>
      <w:r>
        <w:t>9</w:t>
      </w:r>
      <w:r>
        <w:fldChar w:fldCharType="end"/>
      </w:r>
      <w:r>
        <w:rPr>
          <w:szCs w:val="21"/>
        </w:rPr>
        <w:fldChar w:fldCharType="end"/>
      </w:r>
    </w:p>
    <w:p w14:paraId="65B990F3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_Toc1714577060 </w:instrText>
      </w:r>
      <w:r>
        <w:rPr>
          <w:szCs w:val="21"/>
        </w:rPr>
        <w:fldChar w:fldCharType="separate"/>
      </w:r>
      <w:r>
        <w:rPr>
          <w:rFonts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2.1 </w:t>
      </w:r>
      <w:r>
        <w:rPr>
          <w:rFonts w:hint="eastAsia"/>
          <w:lang w:val="en-US" w:eastAsia="zh-CN"/>
        </w:rPr>
        <w:t>基本信息</w:t>
      </w:r>
      <w:r>
        <w:tab/>
      </w:r>
      <w:r>
        <w:fldChar w:fldCharType="begin"/>
      </w:r>
      <w:r>
        <w:instrText xml:space="preserve"> PAGEREF _Toc1714577060 \h </w:instrText>
      </w:r>
      <w:r>
        <w:fldChar w:fldCharType="separate"/>
      </w:r>
      <w:r>
        <w:t>9</w:t>
      </w:r>
      <w:r>
        <w:fldChar w:fldCharType="end"/>
      </w:r>
      <w:r>
        <w:rPr>
          <w:szCs w:val="21"/>
        </w:rPr>
        <w:fldChar w:fldCharType="end"/>
      </w:r>
    </w:p>
    <w:p w14:paraId="5B40EC54">
      <w:pPr>
        <w:pStyle w:val="17"/>
        <w:tabs>
          <w:tab w:val="right" w:leader="dot" w:pos="8306"/>
          <w:tab w:val="clear" w:pos="1418"/>
          <w:tab w:val="clear" w:pos="156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_Toc1681579194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24"/>
          <w:vertAlign w:val="baseline"/>
          <w:lang w:val="en-US" w:eastAsia="zh-CN" w:bidi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2.1.1 </w:t>
      </w:r>
      <w:r>
        <w:rPr>
          <w:rFonts w:hint="eastAsia" w:ascii="仿宋_GB2312" w:hAnsi="Times New Roman" w:eastAsia="仿宋" w:cs="Times New Roman"/>
          <w:bCs w:val="0"/>
          <w:kern w:val="2"/>
          <w:szCs w:val="24"/>
          <w:lang w:val="en-US" w:eastAsia="zh-CN" w:bidi="ar-SA"/>
        </w:rPr>
        <w:t>营业执照信息</w:t>
      </w:r>
      <w:r>
        <w:tab/>
      </w:r>
      <w:r>
        <w:fldChar w:fldCharType="begin"/>
      </w:r>
      <w:r>
        <w:instrText xml:space="preserve"> PAGEREF _Toc1681579194 \h </w:instrText>
      </w:r>
      <w:r>
        <w:fldChar w:fldCharType="separate"/>
      </w:r>
      <w:r>
        <w:t>10</w:t>
      </w:r>
      <w:r>
        <w:fldChar w:fldCharType="end"/>
      </w:r>
      <w:r>
        <w:rPr>
          <w:szCs w:val="21"/>
        </w:rPr>
        <w:fldChar w:fldCharType="end"/>
      </w:r>
    </w:p>
    <w:p w14:paraId="118B9DE7">
      <w:pPr>
        <w:pStyle w:val="17"/>
        <w:tabs>
          <w:tab w:val="right" w:leader="dot" w:pos="8306"/>
          <w:tab w:val="clear" w:pos="1418"/>
          <w:tab w:val="clear" w:pos="156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_Toc368035394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24"/>
          <w:vertAlign w:val="baseline"/>
          <w:lang w:val="en-US" w:eastAsia="zh-CN" w:bidi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2.1.2 </w:t>
      </w:r>
      <w:r>
        <w:rPr>
          <w:rFonts w:hint="eastAsia" w:ascii="仿宋_GB2312" w:cs="Times New Roman"/>
          <w:bCs w:val="0"/>
          <w:kern w:val="2"/>
          <w:szCs w:val="24"/>
          <w:lang w:val="en-US" w:eastAsia="zh-CN" w:bidi="ar-SA"/>
        </w:rPr>
        <w:t>基本户信息</w:t>
      </w:r>
      <w:r>
        <w:tab/>
      </w:r>
      <w:r>
        <w:fldChar w:fldCharType="begin"/>
      </w:r>
      <w:r>
        <w:instrText xml:space="preserve"> PAGEREF _Toc368035394 \h </w:instrText>
      </w:r>
      <w:r>
        <w:fldChar w:fldCharType="separate"/>
      </w:r>
      <w:r>
        <w:t>12</w:t>
      </w:r>
      <w:r>
        <w:fldChar w:fldCharType="end"/>
      </w:r>
      <w:r>
        <w:rPr>
          <w:szCs w:val="21"/>
        </w:rPr>
        <w:fldChar w:fldCharType="end"/>
      </w:r>
    </w:p>
    <w:p w14:paraId="1E86C11B">
      <w:pPr>
        <w:pStyle w:val="17"/>
        <w:tabs>
          <w:tab w:val="right" w:leader="dot" w:pos="8306"/>
          <w:tab w:val="clear" w:pos="1418"/>
          <w:tab w:val="clear" w:pos="156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_Toc1833276621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24"/>
          <w:vertAlign w:val="baseline"/>
          <w:lang w:val="en-US" w:eastAsia="zh-CN" w:bidi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2.1.3 </w:t>
      </w:r>
      <w:r>
        <w:rPr>
          <w:rFonts w:hint="eastAsia" w:ascii="仿宋_GB2312" w:cs="Times New Roman"/>
          <w:bCs w:val="0"/>
          <w:kern w:val="2"/>
          <w:szCs w:val="24"/>
          <w:lang w:val="en-US" w:eastAsia="zh-CN" w:bidi="ar-SA"/>
        </w:rPr>
        <w:t>法人信息</w:t>
      </w:r>
      <w:r>
        <w:tab/>
      </w:r>
      <w:r>
        <w:fldChar w:fldCharType="begin"/>
      </w:r>
      <w:r>
        <w:instrText xml:space="preserve"> PAGEREF _Toc1833276621 \h </w:instrText>
      </w:r>
      <w:r>
        <w:fldChar w:fldCharType="separate"/>
      </w:r>
      <w:r>
        <w:t>14</w:t>
      </w:r>
      <w:r>
        <w:fldChar w:fldCharType="end"/>
      </w:r>
      <w:r>
        <w:rPr>
          <w:szCs w:val="21"/>
        </w:rPr>
        <w:fldChar w:fldCharType="end"/>
      </w:r>
    </w:p>
    <w:p w14:paraId="490528CE">
      <w:pPr>
        <w:pStyle w:val="17"/>
        <w:tabs>
          <w:tab w:val="right" w:leader="dot" w:pos="8306"/>
          <w:tab w:val="clear" w:pos="1418"/>
          <w:tab w:val="clear" w:pos="156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_Toc1067957465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24"/>
          <w:vertAlign w:val="baseline"/>
          <w:lang w:val="en-US" w:eastAsia="zh-CN" w:bidi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2.1.4 </w:t>
      </w:r>
      <w:r>
        <w:rPr>
          <w:rFonts w:hint="eastAsia" w:ascii="仿宋_GB2312" w:cs="Times New Roman"/>
          <w:bCs w:val="0"/>
          <w:kern w:val="2"/>
          <w:szCs w:val="24"/>
          <w:lang w:val="en-US" w:eastAsia="zh-CN" w:bidi="ar-SA"/>
        </w:rPr>
        <w:t>其他信息</w:t>
      </w:r>
      <w:r>
        <w:tab/>
      </w:r>
      <w:r>
        <w:fldChar w:fldCharType="begin"/>
      </w:r>
      <w:r>
        <w:instrText xml:space="preserve"> PAGEREF _Toc1067957465 \h </w:instrText>
      </w:r>
      <w:r>
        <w:fldChar w:fldCharType="separate"/>
      </w:r>
      <w:r>
        <w:t>16</w:t>
      </w:r>
      <w:r>
        <w:fldChar w:fldCharType="end"/>
      </w:r>
      <w:r>
        <w:rPr>
          <w:szCs w:val="21"/>
        </w:rPr>
        <w:fldChar w:fldCharType="end"/>
      </w:r>
    </w:p>
    <w:p w14:paraId="4F7D8E4A">
      <w:pPr>
        <w:pStyle w:val="17"/>
        <w:tabs>
          <w:tab w:val="right" w:leader="dot" w:pos="8306"/>
          <w:tab w:val="clear" w:pos="1418"/>
          <w:tab w:val="clear" w:pos="156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_Toc1741437989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24"/>
          <w:vertAlign w:val="baseline"/>
          <w:lang w:val="en-US" w:eastAsia="zh-CN" w:bidi="zh-CN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2.1.5 </w:t>
      </w:r>
      <w:r>
        <w:rPr>
          <w:rFonts w:hint="eastAsia" w:ascii="仿宋_GB2312" w:cs="Times New Roman"/>
          <w:bCs w:val="0"/>
          <w:kern w:val="2"/>
          <w:szCs w:val="24"/>
          <w:lang w:val="en-US" w:eastAsia="zh-CN" w:bidi="ar-SA"/>
        </w:rPr>
        <w:t>相关附件</w:t>
      </w:r>
      <w:r>
        <w:tab/>
      </w:r>
      <w:r>
        <w:fldChar w:fldCharType="begin"/>
      </w:r>
      <w:r>
        <w:instrText xml:space="preserve"> PAGEREF _Toc1741437989 \h </w:instrText>
      </w:r>
      <w:r>
        <w:fldChar w:fldCharType="separate"/>
      </w:r>
      <w:r>
        <w:t>17</w:t>
      </w:r>
      <w:r>
        <w:fldChar w:fldCharType="end"/>
      </w:r>
      <w:r>
        <w:rPr>
          <w:szCs w:val="21"/>
        </w:rPr>
        <w:fldChar w:fldCharType="end"/>
      </w:r>
    </w:p>
    <w:p w14:paraId="604922B4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_Toc936680078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2.2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产品与服务</w:t>
      </w:r>
      <w:r>
        <w:tab/>
      </w:r>
      <w:r>
        <w:fldChar w:fldCharType="begin"/>
      </w:r>
      <w:r>
        <w:instrText xml:space="preserve"> PAGEREF _Toc936680078 \h </w:instrText>
      </w:r>
      <w:r>
        <w:fldChar w:fldCharType="separate"/>
      </w:r>
      <w:r>
        <w:t>19</w:t>
      </w:r>
      <w:r>
        <w:fldChar w:fldCharType="end"/>
      </w:r>
      <w:r>
        <w:rPr>
          <w:szCs w:val="21"/>
        </w:rPr>
        <w:fldChar w:fldCharType="end"/>
      </w:r>
    </w:p>
    <w:p w14:paraId="7C0A5861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_Toc42668596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2.3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职业资格人员</w:t>
      </w:r>
      <w:r>
        <w:tab/>
      </w:r>
      <w:r>
        <w:fldChar w:fldCharType="begin"/>
      </w:r>
      <w:r>
        <w:instrText xml:space="preserve"> PAGEREF _Toc42668596 \h </w:instrText>
      </w:r>
      <w:r>
        <w:fldChar w:fldCharType="separate"/>
      </w:r>
      <w:r>
        <w:t>22</w:t>
      </w:r>
      <w:r>
        <w:fldChar w:fldCharType="end"/>
      </w:r>
      <w:r>
        <w:rPr>
          <w:szCs w:val="21"/>
        </w:rPr>
        <w:fldChar w:fldCharType="end"/>
      </w:r>
    </w:p>
    <w:p w14:paraId="03BC60A2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_Toc658259440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2.4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经营资质</w:t>
      </w:r>
      <w:r>
        <w:tab/>
      </w:r>
      <w:r>
        <w:fldChar w:fldCharType="begin"/>
      </w:r>
      <w:r>
        <w:instrText xml:space="preserve"> PAGEREF _Toc658259440 \h </w:instrText>
      </w:r>
      <w:r>
        <w:fldChar w:fldCharType="separate"/>
      </w:r>
      <w:r>
        <w:t>25</w:t>
      </w:r>
      <w:r>
        <w:fldChar w:fldCharType="end"/>
      </w:r>
      <w:r>
        <w:rPr>
          <w:szCs w:val="21"/>
        </w:rPr>
        <w:fldChar w:fldCharType="end"/>
      </w:r>
    </w:p>
    <w:p w14:paraId="05141DC3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_Toc1117033661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2.5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投标业绩</w:t>
      </w:r>
      <w:r>
        <w:tab/>
      </w:r>
      <w:r>
        <w:fldChar w:fldCharType="begin"/>
      </w:r>
      <w:r>
        <w:instrText xml:space="preserve"> PAGEREF _Toc1117033661 \h </w:instrText>
      </w:r>
      <w:r>
        <w:fldChar w:fldCharType="separate"/>
      </w:r>
      <w:r>
        <w:t>28</w:t>
      </w:r>
      <w:r>
        <w:fldChar w:fldCharType="end"/>
      </w:r>
      <w:r>
        <w:rPr>
          <w:szCs w:val="21"/>
        </w:rPr>
        <w:fldChar w:fldCharType="end"/>
      </w:r>
    </w:p>
    <w:p w14:paraId="3674187A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_Toc819566945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2.6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企业获奖</w:t>
      </w:r>
      <w:r>
        <w:tab/>
      </w:r>
      <w:r>
        <w:fldChar w:fldCharType="begin"/>
      </w:r>
      <w:r>
        <w:instrText xml:space="preserve"> PAGEREF _Toc819566945 \h </w:instrText>
      </w:r>
      <w:r>
        <w:fldChar w:fldCharType="separate"/>
      </w:r>
      <w:r>
        <w:t>31</w:t>
      </w:r>
      <w:r>
        <w:fldChar w:fldCharType="end"/>
      </w:r>
      <w:r>
        <w:rPr>
          <w:szCs w:val="21"/>
        </w:rPr>
        <w:fldChar w:fldCharType="end"/>
      </w:r>
    </w:p>
    <w:p w14:paraId="6B246DFB">
      <w:pPr>
        <w:pStyle w:val="23"/>
        <w:tabs>
          <w:tab w:val="right" w:leader="dot" w:pos="8306"/>
          <w:tab w:val="clear" w:pos="284"/>
          <w:tab w:val="clear" w:pos="709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_Toc778562510 </w:instrText>
      </w:r>
      <w:r>
        <w:rPr>
          <w:szCs w:val="21"/>
        </w:rPr>
        <w:fldChar w:fldCharType="separate"/>
      </w:r>
      <w:r>
        <w:rPr>
          <w:rFonts w:hint="eastAsia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3 </w:t>
      </w:r>
      <w:r>
        <w:rPr>
          <w:rFonts w:hint="eastAsia"/>
          <w:lang w:val="en-US" w:eastAsia="zh"/>
        </w:rPr>
        <w:t>全部应用</w:t>
      </w:r>
      <w:r>
        <w:tab/>
      </w:r>
      <w:r>
        <w:fldChar w:fldCharType="begin"/>
      </w:r>
      <w:r>
        <w:instrText xml:space="preserve"> PAGEREF _Toc778562510 \h </w:instrText>
      </w:r>
      <w:r>
        <w:fldChar w:fldCharType="separate"/>
      </w:r>
      <w:r>
        <w:t>34</w:t>
      </w:r>
      <w:r>
        <w:fldChar w:fldCharType="end"/>
      </w:r>
      <w:r>
        <w:rPr>
          <w:szCs w:val="21"/>
        </w:rPr>
        <w:fldChar w:fldCharType="end"/>
      </w:r>
    </w:p>
    <w:p w14:paraId="663BB30F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_Toc331208511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3.1 </w:t>
      </w:r>
      <w:r>
        <w:rPr>
          <w:rFonts w:hint="eastAsia"/>
          <w:lang w:val="en-US" w:eastAsia="zh"/>
          <w:woUserID w:val="2"/>
        </w:rPr>
        <w:t>个人信息</w:t>
      </w:r>
      <w:r>
        <w:tab/>
      </w:r>
      <w:r>
        <w:fldChar w:fldCharType="begin"/>
      </w:r>
      <w:r>
        <w:instrText xml:space="preserve"> PAGEREF _Toc331208511 \h </w:instrText>
      </w:r>
      <w:r>
        <w:fldChar w:fldCharType="separate"/>
      </w:r>
      <w:r>
        <w:t>34</w:t>
      </w:r>
      <w:r>
        <w:fldChar w:fldCharType="end"/>
      </w:r>
      <w:r>
        <w:rPr>
          <w:szCs w:val="21"/>
        </w:rPr>
        <w:fldChar w:fldCharType="end"/>
      </w:r>
    </w:p>
    <w:p w14:paraId="39D528CF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_Toc1552284998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  <w:woUserID w:val="2"/>
        </w:rPr>
        <w:t xml:space="preserve">3.2 </w:t>
      </w:r>
      <w:r>
        <w:rPr>
          <w:rFonts w:hint="eastAsia"/>
          <w:lang w:val="en-US" w:eastAsia="zh"/>
          <w:woUserID w:val="2"/>
        </w:rPr>
        <w:t>入库申请</w:t>
      </w:r>
      <w:r>
        <w:tab/>
      </w:r>
      <w:r>
        <w:fldChar w:fldCharType="begin"/>
      </w:r>
      <w:r>
        <w:instrText xml:space="preserve"> PAGEREF _Toc1552284998 \h </w:instrText>
      </w:r>
      <w:r>
        <w:fldChar w:fldCharType="separate"/>
      </w:r>
      <w:r>
        <w:t>35</w:t>
      </w:r>
      <w:r>
        <w:fldChar w:fldCharType="end"/>
      </w:r>
      <w:r>
        <w:rPr>
          <w:szCs w:val="21"/>
        </w:rPr>
        <w:fldChar w:fldCharType="end"/>
      </w:r>
    </w:p>
    <w:p w14:paraId="604A0673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_Toc1133321511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  <w:woUserID w:val="2"/>
        </w:rPr>
        <w:t xml:space="preserve">3.3 </w:t>
      </w:r>
      <w:r>
        <w:rPr>
          <w:rFonts w:hint="eastAsia"/>
          <w:lang w:val="en-US" w:eastAsia="zh"/>
          <w:woUserID w:val="2"/>
        </w:rPr>
        <w:t>佣金管理</w:t>
      </w:r>
      <w:r>
        <w:tab/>
      </w:r>
      <w:r>
        <w:fldChar w:fldCharType="begin"/>
      </w:r>
      <w:r>
        <w:instrText xml:space="preserve"> PAGEREF _Toc1133321511 \h </w:instrText>
      </w:r>
      <w:r>
        <w:fldChar w:fldCharType="separate"/>
      </w:r>
      <w:r>
        <w:t>36</w:t>
      </w:r>
      <w:r>
        <w:fldChar w:fldCharType="end"/>
      </w:r>
      <w:r>
        <w:rPr>
          <w:szCs w:val="21"/>
        </w:rPr>
        <w:fldChar w:fldCharType="end"/>
      </w:r>
    </w:p>
    <w:p w14:paraId="6140D3D6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_Toc1263928094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  <w:woUserID w:val="2"/>
        </w:rPr>
        <w:t xml:space="preserve">3.4 </w:t>
      </w:r>
      <w:r>
        <w:rPr>
          <w:rFonts w:hint="eastAsia"/>
          <w:lang w:val="en-US" w:eastAsia="zh"/>
          <w:woUserID w:val="2"/>
        </w:rPr>
        <w:t>采购评价</w:t>
      </w:r>
      <w:r>
        <w:tab/>
      </w:r>
      <w:r>
        <w:fldChar w:fldCharType="begin"/>
      </w:r>
      <w:r>
        <w:instrText xml:space="preserve"> PAGEREF _Toc1263928094 \h </w:instrText>
      </w:r>
      <w:r>
        <w:fldChar w:fldCharType="separate"/>
      </w:r>
      <w:r>
        <w:t>38</w:t>
      </w:r>
      <w:r>
        <w:fldChar w:fldCharType="end"/>
      </w:r>
      <w:r>
        <w:rPr>
          <w:szCs w:val="21"/>
        </w:rPr>
        <w:fldChar w:fldCharType="end"/>
      </w:r>
    </w:p>
    <w:p w14:paraId="1D247048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_Toc1195605019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  <w:woUserID w:val="2"/>
        </w:rPr>
        <w:t xml:space="preserve">3.5 </w:t>
      </w:r>
      <w:r>
        <w:rPr>
          <w:rFonts w:hint="eastAsia"/>
          <w:lang w:val="en-US" w:eastAsia="zh"/>
          <w:woUserID w:val="2"/>
        </w:rPr>
        <w:t>报价大厅</w:t>
      </w:r>
      <w:r>
        <w:tab/>
      </w:r>
      <w:r>
        <w:fldChar w:fldCharType="begin"/>
      </w:r>
      <w:r>
        <w:instrText xml:space="preserve"> PAGEREF _Toc1195605019 \h </w:instrText>
      </w:r>
      <w:r>
        <w:fldChar w:fldCharType="separate"/>
      </w:r>
      <w:r>
        <w:t>40</w:t>
      </w:r>
      <w:r>
        <w:fldChar w:fldCharType="end"/>
      </w:r>
      <w:r>
        <w:rPr>
          <w:szCs w:val="21"/>
        </w:rPr>
        <w:fldChar w:fldCharType="end"/>
      </w:r>
    </w:p>
    <w:p w14:paraId="0E5DF8AE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_Toc2025898280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  <w:woUserID w:val="2"/>
        </w:rPr>
        <w:t xml:space="preserve">3.6 </w:t>
      </w:r>
      <w:r>
        <w:rPr>
          <w:rFonts w:hint="eastAsia"/>
          <w:lang w:val="en-US" w:eastAsia="zh"/>
          <w:woUserID w:val="2"/>
        </w:rPr>
        <w:t>加入审批</w:t>
      </w:r>
      <w:r>
        <w:tab/>
      </w:r>
      <w:r>
        <w:fldChar w:fldCharType="begin"/>
      </w:r>
      <w:r>
        <w:instrText xml:space="preserve"> PAGEREF _Toc2025898280 \h </w:instrText>
      </w:r>
      <w:r>
        <w:fldChar w:fldCharType="separate"/>
      </w:r>
      <w:r>
        <w:t>43</w:t>
      </w:r>
      <w:r>
        <w:fldChar w:fldCharType="end"/>
      </w:r>
      <w:r>
        <w:rPr>
          <w:szCs w:val="21"/>
        </w:rPr>
        <w:fldChar w:fldCharType="end"/>
      </w:r>
    </w:p>
    <w:p w14:paraId="754D6AD1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_Toc1427804956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  <w:woUserID w:val="2"/>
        </w:rPr>
        <w:t xml:space="preserve">3.7 </w:t>
      </w:r>
      <w:r>
        <w:rPr>
          <w:rFonts w:hint="eastAsia"/>
          <w:lang w:val="en-US" w:eastAsia="zh"/>
          <w:woUserID w:val="2"/>
        </w:rPr>
        <w:t>福利商城订单管理</w:t>
      </w:r>
      <w:r>
        <w:tab/>
      </w:r>
      <w:r>
        <w:fldChar w:fldCharType="begin"/>
      </w:r>
      <w:r>
        <w:instrText xml:space="preserve"> PAGEREF _Toc1427804956 \h </w:instrText>
      </w:r>
      <w:r>
        <w:fldChar w:fldCharType="separate"/>
      </w:r>
      <w:r>
        <w:t>44</w:t>
      </w:r>
      <w:r>
        <w:fldChar w:fldCharType="end"/>
      </w:r>
      <w:r>
        <w:rPr>
          <w:szCs w:val="21"/>
        </w:rPr>
        <w:fldChar w:fldCharType="end"/>
      </w:r>
    </w:p>
    <w:p w14:paraId="1A4FDA38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_Toc1791918903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:lang w:val="en-US" w:eastAsia="zh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3.8 </w:t>
      </w:r>
      <w:r>
        <w:rPr>
          <w:rFonts w:hint="eastAsia"/>
          <w:lang w:val="en-US" w:eastAsia="zh"/>
          <w:woUserID w:val="2"/>
        </w:rPr>
        <w:t>修改密码</w:t>
      </w:r>
      <w:r>
        <w:tab/>
      </w:r>
      <w:r>
        <w:fldChar w:fldCharType="begin"/>
      </w:r>
      <w:r>
        <w:instrText xml:space="preserve"> PAGEREF _Toc1791918903 \h </w:instrText>
      </w:r>
      <w:r>
        <w:fldChar w:fldCharType="separate"/>
      </w:r>
      <w:r>
        <w:t>52</w:t>
      </w:r>
      <w:r>
        <w:fldChar w:fldCharType="end"/>
      </w:r>
      <w:r>
        <w:rPr>
          <w:szCs w:val="21"/>
        </w:rPr>
        <w:fldChar w:fldCharType="end"/>
      </w:r>
    </w:p>
    <w:p w14:paraId="6B884A76">
      <w:pPr>
        <w:pStyle w:val="23"/>
        <w:tabs>
          <w:tab w:val="right" w:leader="dot" w:pos="8306"/>
          <w:tab w:val="clear" w:pos="284"/>
          <w:tab w:val="clear" w:pos="709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_Toc253425199 </w:instrText>
      </w:r>
      <w:r>
        <w:rPr>
          <w:szCs w:val="21"/>
        </w:rPr>
        <w:fldChar w:fldCharType="separate"/>
      </w:r>
      <w:r>
        <w:rPr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 </w:t>
      </w:r>
      <w:r>
        <w:rPr>
          <w:rFonts w:hint="eastAsia"/>
          <w:lang w:val="en-US" w:eastAsia="zh-CN"/>
        </w:rPr>
        <w:t>商机线索</w:t>
      </w:r>
      <w:r>
        <w:tab/>
      </w:r>
      <w:r>
        <w:fldChar w:fldCharType="begin"/>
      </w:r>
      <w:r>
        <w:instrText xml:space="preserve"> PAGEREF _Toc253425199 \h </w:instrText>
      </w:r>
      <w:r>
        <w:fldChar w:fldCharType="separate"/>
      </w:r>
      <w:r>
        <w:t>53</w:t>
      </w:r>
      <w:r>
        <w:fldChar w:fldCharType="end"/>
      </w:r>
      <w:r>
        <w:rPr>
          <w:szCs w:val="21"/>
        </w:rPr>
        <w:fldChar w:fldCharType="end"/>
      </w:r>
    </w:p>
    <w:p w14:paraId="20F0A275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_Toc1289348833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4.1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资审文件领取</w:t>
      </w:r>
      <w:r>
        <w:tab/>
      </w:r>
      <w:r>
        <w:fldChar w:fldCharType="begin"/>
      </w:r>
      <w:r>
        <w:instrText xml:space="preserve"> PAGEREF _Toc1289348833 \h </w:instrText>
      </w:r>
      <w:r>
        <w:fldChar w:fldCharType="separate"/>
      </w:r>
      <w:r>
        <w:t>57</w:t>
      </w:r>
      <w:r>
        <w:fldChar w:fldCharType="end"/>
      </w:r>
      <w:r>
        <w:rPr>
          <w:szCs w:val="21"/>
        </w:rPr>
        <w:fldChar w:fldCharType="end"/>
      </w:r>
    </w:p>
    <w:p w14:paraId="5BBC3A77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_Toc200868905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4.2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资审澄清文件领取</w:t>
      </w:r>
      <w:r>
        <w:tab/>
      </w:r>
      <w:r>
        <w:fldChar w:fldCharType="begin"/>
      </w:r>
      <w:r>
        <w:instrText xml:space="preserve"> PAGEREF _Toc200868905 \h </w:instrText>
      </w:r>
      <w:r>
        <w:fldChar w:fldCharType="separate"/>
      </w:r>
      <w:r>
        <w:t>59</w:t>
      </w:r>
      <w:r>
        <w:fldChar w:fldCharType="end"/>
      </w:r>
      <w:r>
        <w:rPr>
          <w:szCs w:val="21"/>
        </w:rPr>
        <w:fldChar w:fldCharType="end"/>
      </w:r>
    </w:p>
    <w:p w14:paraId="63376D0E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_Toc1375319189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4.3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上传资审文件</w:t>
      </w:r>
      <w:r>
        <w:tab/>
      </w:r>
      <w:r>
        <w:fldChar w:fldCharType="begin"/>
      </w:r>
      <w:r>
        <w:instrText xml:space="preserve"> PAGEREF _Toc1375319189 \h </w:instrText>
      </w:r>
      <w:r>
        <w:fldChar w:fldCharType="separate"/>
      </w:r>
      <w:r>
        <w:t>63</w:t>
      </w:r>
      <w:r>
        <w:fldChar w:fldCharType="end"/>
      </w:r>
      <w:r>
        <w:rPr>
          <w:szCs w:val="21"/>
        </w:rPr>
        <w:fldChar w:fldCharType="end"/>
      </w:r>
    </w:p>
    <w:p w14:paraId="47C9CEDC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_Toc1129358493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4.4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邀请书确认</w:t>
      </w:r>
      <w:r>
        <w:tab/>
      </w:r>
      <w:r>
        <w:fldChar w:fldCharType="begin"/>
      </w:r>
      <w:r>
        <w:instrText xml:space="preserve"> PAGEREF _Toc1129358493 \h </w:instrText>
      </w:r>
      <w:r>
        <w:fldChar w:fldCharType="separate"/>
      </w:r>
      <w:r>
        <w:t>66</w:t>
      </w:r>
      <w:r>
        <w:fldChar w:fldCharType="end"/>
      </w:r>
      <w:r>
        <w:rPr>
          <w:szCs w:val="21"/>
        </w:rPr>
        <w:fldChar w:fldCharType="end"/>
      </w:r>
    </w:p>
    <w:p w14:paraId="022D3920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_Toc511496705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4.5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资审结果通知书</w:t>
      </w:r>
      <w:r>
        <w:tab/>
      </w:r>
      <w:r>
        <w:fldChar w:fldCharType="begin"/>
      </w:r>
      <w:r>
        <w:instrText xml:space="preserve"> PAGEREF _Toc511496705 \h </w:instrText>
      </w:r>
      <w:r>
        <w:fldChar w:fldCharType="separate"/>
      </w:r>
      <w:r>
        <w:t>69</w:t>
      </w:r>
      <w:r>
        <w:fldChar w:fldCharType="end"/>
      </w:r>
      <w:r>
        <w:rPr>
          <w:szCs w:val="21"/>
        </w:rPr>
        <w:fldChar w:fldCharType="end"/>
      </w:r>
    </w:p>
    <w:p w14:paraId="4518D831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_Toc1248217217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4.6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招标文件领取</w:t>
      </w:r>
      <w:r>
        <w:tab/>
      </w:r>
      <w:r>
        <w:fldChar w:fldCharType="begin"/>
      </w:r>
      <w:r>
        <w:instrText xml:space="preserve"> PAGEREF _Toc1248217217 \h </w:instrText>
      </w:r>
      <w:r>
        <w:fldChar w:fldCharType="separate"/>
      </w:r>
      <w:r>
        <w:t>72</w:t>
      </w:r>
      <w:r>
        <w:fldChar w:fldCharType="end"/>
      </w:r>
      <w:r>
        <w:rPr>
          <w:szCs w:val="21"/>
        </w:rPr>
        <w:fldChar w:fldCharType="end"/>
      </w:r>
    </w:p>
    <w:p w14:paraId="03F26802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_Toc166847699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4.7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答疑澄清文件领取</w:t>
      </w:r>
      <w:r>
        <w:tab/>
      </w:r>
      <w:r>
        <w:fldChar w:fldCharType="begin"/>
      </w:r>
      <w:r>
        <w:instrText xml:space="preserve"> PAGEREF _Toc166847699 \h </w:instrText>
      </w:r>
      <w:r>
        <w:fldChar w:fldCharType="separate"/>
      </w:r>
      <w:r>
        <w:t>74</w:t>
      </w:r>
      <w:r>
        <w:fldChar w:fldCharType="end"/>
      </w:r>
      <w:r>
        <w:rPr>
          <w:szCs w:val="21"/>
        </w:rPr>
        <w:fldChar w:fldCharType="end"/>
      </w:r>
    </w:p>
    <w:p w14:paraId="43726A99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_Toc1856366974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4.8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保证金查询</w:t>
      </w:r>
      <w:r>
        <w:tab/>
      </w:r>
      <w:r>
        <w:fldChar w:fldCharType="begin"/>
      </w:r>
      <w:r>
        <w:instrText xml:space="preserve"> PAGEREF _Toc1856366974 \h </w:instrText>
      </w:r>
      <w:r>
        <w:fldChar w:fldCharType="separate"/>
      </w:r>
      <w:r>
        <w:t>77</w:t>
      </w:r>
      <w:r>
        <w:fldChar w:fldCharType="end"/>
      </w:r>
      <w:r>
        <w:rPr>
          <w:szCs w:val="21"/>
        </w:rPr>
        <w:fldChar w:fldCharType="end"/>
      </w:r>
    </w:p>
    <w:p w14:paraId="080A4EB9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_Toc740873683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4.9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上传投标文件</w:t>
      </w:r>
      <w:r>
        <w:tab/>
      </w:r>
      <w:r>
        <w:fldChar w:fldCharType="begin"/>
      </w:r>
      <w:r>
        <w:instrText xml:space="preserve"> PAGEREF _Toc740873683 \h </w:instrText>
      </w:r>
      <w:r>
        <w:fldChar w:fldCharType="separate"/>
      </w:r>
      <w:r>
        <w:t>79</w:t>
      </w:r>
      <w:r>
        <w:fldChar w:fldCharType="end"/>
      </w:r>
      <w:r>
        <w:rPr>
          <w:szCs w:val="21"/>
        </w:rPr>
        <w:fldChar w:fldCharType="end"/>
      </w:r>
    </w:p>
    <w:p w14:paraId="53DB6430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_Toc1289949361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4.10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参与报价</w:t>
      </w:r>
      <w:r>
        <w:tab/>
      </w:r>
      <w:r>
        <w:fldChar w:fldCharType="begin"/>
      </w:r>
      <w:r>
        <w:instrText xml:space="preserve"> PAGEREF _Toc1289949361 \h </w:instrText>
      </w:r>
      <w:r>
        <w:fldChar w:fldCharType="separate"/>
      </w:r>
      <w:r>
        <w:t>83</w:t>
      </w:r>
      <w:r>
        <w:fldChar w:fldCharType="end"/>
      </w:r>
      <w:r>
        <w:rPr>
          <w:szCs w:val="21"/>
        </w:rPr>
        <w:fldChar w:fldCharType="end"/>
      </w:r>
    </w:p>
    <w:p w14:paraId="54B39CF2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_Toc1423460387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4.11 </w:t>
      </w:r>
      <w:r>
        <w:rPr>
          <w:rFonts w:hint="eastAsia" w:ascii="Times New Roman" w:hAnsi="Times New Roman" w:eastAsia="仿宋" w:cstheme="majorBidi"/>
          <w:bCs/>
          <w:kern w:val="2"/>
          <w:szCs w:val="32"/>
          <w:lang w:val="en-US" w:eastAsia="zh-CN" w:bidi="ar-SA"/>
        </w:rPr>
        <w:t>开标签到解密</w:t>
      </w:r>
      <w:r>
        <w:tab/>
      </w:r>
      <w:r>
        <w:fldChar w:fldCharType="begin"/>
      </w:r>
      <w:r>
        <w:instrText xml:space="preserve"> PAGEREF _Toc1423460387 \h </w:instrText>
      </w:r>
      <w:r>
        <w:fldChar w:fldCharType="separate"/>
      </w:r>
      <w:r>
        <w:t>84</w:t>
      </w:r>
      <w:r>
        <w:fldChar w:fldCharType="end"/>
      </w:r>
      <w:r>
        <w:rPr>
          <w:szCs w:val="21"/>
        </w:rPr>
        <w:fldChar w:fldCharType="end"/>
      </w:r>
    </w:p>
    <w:p w14:paraId="59BE9B2F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_Toc274969230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4.12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评标澄清回复</w:t>
      </w:r>
      <w:r>
        <w:tab/>
      </w:r>
      <w:r>
        <w:fldChar w:fldCharType="begin"/>
      </w:r>
      <w:r>
        <w:instrText xml:space="preserve"> PAGEREF _Toc274969230 \h </w:instrText>
      </w:r>
      <w:r>
        <w:fldChar w:fldCharType="separate"/>
      </w:r>
      <w:r>
        <w:t>87</w:t>
      </w:r>
      <w:r>
        <w:fldChar w:fldCharType="end"/>
      </w:r>
      <w:r>
        <w:rPr>
          <w:szCs w:val="21"/>
        </w:rPr>
        <w:fldChar w:fldCharType="end"/>
      </w:r>
    </w:p>
    <w:p w14:paraId="5E218EC5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_Toc1657984756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4.13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结果通知书查看</w:t>
      </w:r>
      <w:r>
        <w:tab/>
      </w:r>
      <w:r>
        <w:fldChar w:fldCharType="begin"/>
      </w:r>
      <w:r>
        <w:instrText xml:space="preserve"> PAGEREF _Toc1657984756 \h </w:instrText>
      </w:r>
      <w:r>
        <w:fldChar w:fldCharType="separate"/>
      </w:r>
      <w:r>
        <w:t>88</w:t>
      </w:r>
      <w:r>
        <w:fldChar w:fldCharType="end"/>
      </w:r>
      <w:r>
        <w:rPr>
          <w:szCs w:val="21"/>
        </w:rPr>
        <w:fldChar w:fldCharType="end"/>
      </w:r>
    </w:p>
    <w:p w14:paraId="45100FF2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_Toc1109253360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4.14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提问</w:t>
      </w:r>
      <w:r>
        <w:tab/>
      </w:r>
      <w:r>
        <w:fldChar w:fldCharType="begin"/>
      </w:r>
      <w:r>
        <w:instrText xml:space="preserve"> PAGEREF _Toc1109253360 \h </w:instrText>
      </w:r>
      <w:r>
        <w:fldChar w:fldCharType="separate"/>
      </w:r>
      <w:r>
        <w:t>89</w:t>
      </w:r>
      <w:r>
        <w:fldChar w:fldCharType="end"/>
      </w:r>
      <w:r>
        <w:rPr>
          <w:szCs w:val="21"/>
        </w:rPr>
        <w:fldChar w:fldCharType="end"/>
      </w:r>
    </w:p>
    <w:p w14:paraId="73D73B48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_Toc1342926695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4.15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异议</w:t>
      </w:r>
      <w:r>
        <w:tab/>
      </w:r>
      <w:r>
        <w:fldChar w:fldCharType="begin"/>
      </w:r>
      <w:r>
        <w:instrText xml:space="preserve"> PAGEREF _Toc1342926695 \h </w:instrText>
      </w:r>
      <w:r>
        <w:fldChar w:fldCharType="separate"/>
      </w:r>
      <w:r>
        <w:t>91</w:t>
      </w:r>
      <w:r>
        <w:fldChar w:fldCharType="end"/>
      </w:r>
      <w:r>
        <w:rPr>
          <w:szCs w:val="21"/>
        </w:rPr>
        <w:fldChar w:fldCharType="end"/>
      </w:r>
    </w:p>
    <w:p w14:paraId="0A22AA83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_Toc1251939097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4.16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投诉</w:t>
      </w:r>
      <w:r>
        <w:tab/>
      </w:r>
      <w:r>
        <w:fldChar w:fldCharType="begin"/>
      </w:r>
      <w:r>
        <w:instrText xml:space="preserve"> PAGEREF _Toc1251939097 \h </w:instrText>
      </w:r>
      <w:r>
        <w:fldChar w:fldCharType="separate"/>
      </w:r>
      <w:r>
        <w:t>96</w:t>
      </w:r>
      <w:r>
        <w:fldChar w:fldCharType="end"/>
      </w:r>
      <w:r>
        <w:rPr>
          <w:szCs w:val="21"/>
        </w:rPr>
        <w:fldChar w:fldCharType="end"/>
      </w:r>
    </w:p>
    <w:p w14:paraId="610FAE22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_Toc2045933438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4.17 </w:t>
      </w:r>
      <w:r>
        <w:rPr>
          <w:rFonts w:hint="eastAsia" w:cstheme="majorBidi"/>
          <w:bCs/>
          <w:kern w:val="2"/>
          <w:szCs w:val="32"/>
          <w:lang w:val="en-US" w:eastAsia="zh" w:bidi="ar-SA"/>
        </w:rPr>
        <w:t>踏勘记录</w:t>
      </w:r>
      <w:r>
        <w:tab/>
      </w:r>
      <w:r>
        <w:fldChar w:fldCharType="begin"/>
      </w:r>
      <w:r>
        <w:instrText xml:space="preserve"> PAGEREF _Toc2045933438 \h </w:instrText>
      </w:r>
      <w:r>
        <w:fldChar w:fldCharType="separate"/>
      </w:r>
      <w:r>
        <w:t>97</w:t>
      </w:r>
      <w:r>
        <w:fldChar w:fldCharType="end"/>
      </w:r>
      <w:r>
        <w:rPr>
          <w:szCs w:val="21"/>
        </w:rPr>
        <w:fldChar w:fldCharType="end"/>
      </w:r>
    </w:p>
    <w:p w14:paraId="1A4A23F2">
      <w:pPr>
        <w:pStyle w:val="23"/>
        <w:tabs>
          <w:tab w:val="right" w:leader="dot" w:pos="8306"/>
          <w:tab w:val="clear" w:pos="284"/>
          <w:tab w:val="clear" w:pos="709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_Toc1385595292 </w:instrText>
      </w:r>
      <w:r>
        <w:rPr>
          <w:szCs w:val="21"/>
        </w:rPr>
        <w:fldChar w:fldCharType="separate"/>
      </w:r>
      <w:r>
        <w:rPr>
          <w:rFonts w:ascii="思源宋体 CN ExtraLight" w:hAnsi="思源宋体 CN ExtraLight" w:eastAsia="思源宋体 CN ExtraLight" w:cs="思源宋体 CN ExtraLight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5 </w:t>
      </w:r>
      <w:r>
        <w:rPr>
          <w:rFonts w:hint="eastAsia" w:ascii="思源宋体 CN ExtraLight" w:hAnsi="思源宋体 CN ExtraLight" w:eastAsia="思源宋体 CN ExtraLight" w:cs="思源宋体 CN ExtraLight"/>
          <w:bCs/>
          <w:kern w:val="2"/>
          <w:szCs w:val="32"/>
          <w:lang w:val="en-US" w:eastAsia="zh-CN" w:bidi="ar-SA"/>
        </w:rPr>
        <w:t>我的中标</w:t>
      </w:r>
      <w:r>
        <w:tab/>
      </w:r>
      <w:r>
        <w:fldChar w:fldCharType="begin"/>
      </w:r>
      <w:r>
        <w:instrText xml:space="preserve"> PAGEREF _Toc1385595292 \h </w:instrText>
      </w:r>
      <w:r>
        <w:fldChar w:fldCharType="separate"/>
      </w:r>
      <w:r>
        <w:t>99</w:t>
      </w:r>
      <w:r>
        <w:fldChar w:fldCharType="end"/>
      </w:r>
      <w:r>
        <w:rPr>
          <w:szCs w:val="21"/>
        </w:rPr>
        <w:fldChar w:fldCharType="end"/>
      </w:r>
    </w:p>
    <w:p w14:paraId="198B4167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_Toc1910198538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5.1 </w:t>
      </w:r>
      <w:r>
        <w:rPr>
          <w:rFonts w:hint="eastAsia" w:cstheme="majorBidi"/>
          <w:bCs/>
          <w:kern w:val="2"/>
          <w:szCs w:val="32"/>
          <w:lang w:val="en-US" w:eastAsia="zh-CN" w:bidi="ar-SA"/>
        </w:rPr>
        <w:t>中标通知书查看</w:t>
      </w:r>
      <w:r>
        <w:tab/>
      </w:r>
      <w:r>
        <w:fldChar w:fldCharType="begin"/>
      </w:r>
      <w:r>
        <w:instrText xml:space="preserve"> PAGEREF _Toc1910198538 \h </w:instrText>
      </w:r>
      <w:r>
        <w:fldChar w:fldCharType="separate"/>
      </w:r>
      <w:r>
        <w:t>99</w:t>
      </w:r>
      <w:r>
        <w:fldChar w:fldCharType="end"/>
      </w:r>
      <w:r>
        <w:rPr>
          <w:szCs w:val="21"/>
        </w:rPr>
        <w:fldChar w:fldCharType="end"/>
      </w:r>
    </w:p>
    <w:p w14:paraId="2543CA73">
      <w:pPr>
        <w:pStyle w:val="23"/>
        <w:tabs>
          <w:tab w:val="right" w:leader="dot" w:pos="8306"/>
          <w:tab w:val="clear" w:pos="284"/>
          <w:tab w:val="clear" w:pos="709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_Toc1015483451 </w:instrText>
      </w:r>
      <w:r>
        <w:rPr>
          <w:szCs w:val="21"/>
        </w:rPr>
        <w:fldChar w:fldCharType="separate"/>
      </w:r>
      <w:r>
        <w:rPr>
          <w:rFonts w:ascii="思源宋体 CN ExtraLight" w:hAnsi="思源宋体 CN ExtraLight" w:eastAsia="思源宋体 CN ExtraLight" w:cs="思源宋体 CN ExtraLight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6 </w:t>
      </w:r>
      <w:r>
        <w:rPr>
          <w:rFonts w:hint="eastAsia" w:ascii="思源宋体 CN ExtraLight" w:hAnsi="思源宋体 CN ExtraLight" w:eastAsia="思源宋体 CN ExtraLight" w:cs="思源宋体 CN ExtraLight"/>
          <w:bCs/>
          <w:kern w:val="2"/>
          <w:szCs w:val="32"/>
          <w:lang w:val="en-US" w:eastAsia="zh-CN" w:bidi="ar-SA"/>
        </w:rPr>
        <w:t>合同签署</w:t>
      </w:r>
      <w:r>
        <w:tab/>
      </w:r>
      <w:r>
        <w:fldChar w:fldCharType="begin"/>
      </w:r>
      <w:r>
        <w:instrText xml:space="preserve"> PAGEREF _Toc1015483451 \h </w:instrText>
      </w:r>
      <w:r>
        <w:fldChar w:fldCharType="separate"/>
      </w:r>
      <w:r>
        <w:t>101</w:t>
      </w:r>
      <w:r>
        <w:fldChar w:fldCharType="end"/>
      </w:r>
      <w:r>
        <w:rPr>
          <w:szCs w:val="21"/>
        </w:rPr>
        <w:fldChar w:fldCharType="end"/>
      </w:r>
    </w:p>
    <w:p w14:paraId="2A56FF9E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_Toc57678589 </w:instrText>
      </w:r>
      <w:r>
        <w:rPr>
          <w:szCs w:val="21"/>
        </w:rPr>
        <w:fldChar w:fldCharType="separate"/>
      </w:r>
      <w:r>
        <w:rPr>
          <w:rFonts w:hint="eastAsia"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</w:rPr>
        <w:t xml:space="preserve">6.1 </w:t>
      </w:r>
      <w:r>
        <w:rPr>
          <w:rFonts w:hint="eastAsia" w:ascii="Times New Roman" w:hAnsi="Times New Roman" w:eastAsia="仿宋" w:cstheme="majorBidi"/>
          <w:bCs/>
          <w:kern w:val="2"/>
          <w:szCs w:val="32"/>
          <w:lang w:val="en-US" w:eastAsia="zh-CN" w:bidi="ar-SA"/>
        </w:rPr>
        <w:t>合同签署</w:t>
      </w:r>
      <w:r>
        <w:tab/>
      </w:r>
      <w:r>
        <w:fldChar w:fldCharType="begin"/>
      </w:r>
      <w:r>
        <w:instrText xml:space="preserve"> PAGEREF _Toc57678589 \h </w:instrText>
      </w:r>
      <w:r>
        <w:fldChar w:fldCharType="separate"/>
      </w:r>
      <w:r>
        <w:t>101</w:t>
      </w:r>
      <w:r>
        <w:fldChar w:fldCharType="end"/>
      </w:r>
      <w:r>
        <w:rPr>
          <w:szCs w:val="21"/>
        </w:rPr>
        <w:fldChar w:fldCharType="end"/>
      </w:r>
    </w:p>
    <w:p w14:paraId="4AC20621">
      <w:pPr>
        <w:pStyle w:val="23"/>
        <w:tabs>
          <w:tab w:val="right" w:leader="dot" w:pos="8306"/>
          <w:tab w:val="clear" w:pos="284"/>
          <w:tab w:val="clear" w:pos="709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_Toc541277400 </w:instrText>
      </w:r>
      <w:r>
        <w:rPr>
          <w:szCs w:val="21"/>
        </w:rPr>
        <w:fldChar w:fldCharType="separate"/>
      </w:r>
      <w:r>
        <w:rPr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  <w:woUserID w:val="7"/>
        </w:rPr>
        <w:t xml:space="preserve">7 </w:t>
      </w:r>
      <w:r>
        <w:rPr>
          <w:rFonts w:hint="eastAsia"/>
          <w:lang w:val="en-US" w:eastAsia="zh-CN"/>
          <w:woUserID w:val="7"/>
        </w:rPr>
        <w:t>履约售后</w:t>
      </w:r>
      <w:r>
        <w:tab/>
      </w:r>
      <w:r>
        <w:fldChar w:fldCharType="begin"/>
      </w:r>
      <w:r>
        <w:instrText xml:space="preserve"> PAGEREF _Toc541277400 \h </w:instrText>
      </w:r>
      <w:r>
        <w:fldChar w:fldCharType="separate"/>
      </w:r>
      <w:r>
        <w:t>102</w:t>
      </w:r>
      <w:r>
        <w:fldChar w:fldCharType="end"/>
      </w:r>
      <w:r>
        <w:rPr>
          <w:szCs w:val="21"/>
        </w:rPr>
        <w:fldChar w:fldCharType="end"/>
      </w:r>
    </w:p>
    <w:p w14:paraId="28DBFA83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_Toc1346691962 </w:instrText>
      </w:r>
      <w:r>
        <w:rPr>
          <w:szCs w:val="21"/>
        </w:rPr>
        <w:fldChar w:fldCharType="separate"/>
      </w:r>
      <w:r>
        <w:rPr>
          <w:rFonts w:ascii="Times New Roman" w:hAnsi="Times New Roman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position w:val="0"/>
          <w:vertAlign w:val="baseline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  <w:woUserID w:val="7"/>
        </w:rPr>
        <w:t xml:space="preserve">7.1 </w:t>
      </w:r>
      <w:r>
        <w:rPr>
          <w:rFonts w:hint="eastAsia"/>
          <w:lang w:val="en-US" w:eastAsia="zh"/>
          <w:woUserID w:val="7"/>
        </w:rPr>
        <w:t>订单管理</w:t>
      </w:r>
      <w:r>
        <w:tab/>
      </w:r>
      <w:r>
        <w:fldChar w:fldCharType="begin"/>
      </w:r>
      <w:r>
        <w:instrText xml:space="preserve"> PAGEREF _Toc1346691962 \h </w:instrText>
      </w:r>
      <w:r>
        <w:fldChar w:fldCharType="separate"/>
      </w:r>
      <w:r>
        <w:t>102</w:t>
      </w:r>
      <w:r>
        <w:fldChar w:fldCharType="end"/>
      </w:r>
      <w:r>
        <w:rPr>
          <w:szCs w:val="21"/>
        </w:rPr>
        <w:fldChar w:fldCharType="end"/>
      </w:r>
    </w:p>
    <w:p w14:paraId="6AEB104C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_Toc1609963587 </w:instrText>
      </w:r>
      <w:r>
        <w:rPr>
          <w:szCs w:val="21"/>
        </w:rPr>
        <w:fldChar w:fldCharType="separate"/>
      </w:r>
      <w:r>
        <w:rPr>
          <w:rFonts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  <w:woUserID w:val="7"/>
        </w:rPr>
        <w:t xml:space="preserve">7.2 </w:t>
      </w:r>
      <w:r>
        <w:rPr>
          <w:rFonts w:hint="eastAsia" w:cstheme="majorBidi"/>
          <w:bCs/>
          <w:kern w:val="2"/>
          <w:szCs w:val="32"/>
          <w:lang w:val="en-US" w:eastAsia="zh" w:bidi="ar-SA"/>
          <w:woUserID w:val="7"/>
        </w:rPr>
        <w:t>收发货管理</w:t>
      </w:r>
      <w:r>
        <w:tab/>
      </w:r>
      <w:r>
        <w:fldChar w:fldCharType="begin"/>
      </w:r>
      <w:r>
        <w:instrText xml:space="preserve"> PAGEREF _Toc1609963587 \h </w:instrText>
      </w:r>
      <w:r>
        <w:fldChar w:fldCharType="separate"/>
      </w:r>
      <w:r>
        <w:t>106</w:t>
      </w:r>
      <w:r>
        <w:fldChar w:fldCharType="end"/>
      </w:r>
      <w:r>
        <w:rPr>
          <w:szCs w:val="21"/>
        </w:rPr>
        <w:fldChar w:fldCharType="end"/>
      </w:r>
    </w:p>
    <w:p w14:paraId="6519D421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_Toc1674598911 </w:instrText>
      </w:r>
      <w:r>
        <w:rPr>
          <w:szCs w:val="21"/>
        </w:rPr>
        <w:fldChar w:fldCharType="separate"/>
      </w:r>
      <w:r>
        <w:rPr>
          <w:rFonts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  <w:woUserID w:val="7"/>
        </w:rPr>
        <w:t xml:space="preserve">7.3 </w:t>
      </w:r>
      <w:r>
        <w:rPr>
          <w:rFonts w:hint="eastAsia" w:ascii="Times New Roman" w:hAnsi="Times New Roman" w:cstheme="majorBidi"/>
          <w:bCs/>
          <w:kern w:val="2"/>
          <w:szCs w:val="32"/>
          <w:lang w:val="en-US" w:eastAsia="zh" w:bidi="ar-SA"/>
          <w:woUserID w:val="7"/>
        </w:rPr>
        <w:t>订单退货</w:t>
      </w:r>
      <w:r>
        <w:tab/>
      </w:r>
      <w:r>
        <w:fldChar w:fldCharType="begin"/>
      </w:r>
      <w:r>
        <w:instrText xml:space="preserve"> PAGEREF _Toc1674598911 \h </w:instrText>
      </w:r>
      <w:r>
        <w:fldChar w:fldCharType="separate"/>
      </w:r>
      <w:r>
        <w:t>109</w:t>
      </w:r>
      <w:r>
        <w:fldChar w:fldCharType="end"/>
      </w:r>
      <w:r>
        <w:rPr>
          <w:szCs w:val="21"/>
        </w:rPr>
        <w:fldChar w:fldCharType="end"/>
      </w:r>
    </w:p>
    <w:p w14:paraId="19FF8CDD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_Toc463136408 </w:instrText>
      </w:r>
      <w:r>
        <w:rPr>
          <w:szCs w:val="21"/>
        </w:rPr>
        <w:fldChar w:fldCharType="separate"/>
      </w:r>
      <w:r>
        <w:rPr>
          <w:rFonts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  <w:woUserID w:val="7"/>
        </w:rPr>
        <w:t xml:space="preserve">7.4 </w:t>
      </w:r>
      <w:r>
        <w:rPr>
          <w:rFonts w:hint="eastAsia" w:ascii="Times New Roman" w:hAnsi="Times New Roman" w:cstheme="majorBidi"/>
          <w:bCs/>
          <w:kern w:val="2"/>
          <w:szCs w:val="32"/>
          <w:lang w:val="en-US" w:eastAsia="zh" w:bidi="ar-SA"/>
          <w:woUserID w:val="7"/>
        </w:rPr>
        <w:t>订单打款</w:t>
      </w:r>
      <w:r>
        <w:tab/>
      </w:r>
      <w:r>
        <w:fldChar w:fldCharType="begin"/>
      </w:r>
      <w:r>
        <w:instrText xml:space="preserve"> PAGEREF _Toc463136408 \h </w:instrText>
      </w:r>
      <w:r>
        <w:fldChar w:fldCharType="separate"/>
      </w:r>
      <w:r>
        <w:t>111</w:t>
      </w:r>
      <w:r>
        <w:fldChar w:fldCharType="end"/>
      </w:r>
      <w:r>
        <w:rPr>
          <w:szCs w:val="21"/>
        </w:rPr>
        <w:fldChar w:fldCharType="end"/>
      </w:r>
    </w:p>
    <w:p w14:paraId="4BC96629">
      <w:pPr>
        <w:pStyle w:val="26"/>
        <w:tabs>
          <w:tab w:val="right" w:leader="dot" w:pos="8306"/>
          <w:tab w:val="clear" w:pos="993"/>
          <w:tab w:val="clear" w:pos="1134"/>
          <w:tab w:val="clear" w:pos="1440"/>
          <w:tab w:val="clear" w:pos="8296"/>
        </w:tabs>
      </w:pPr>
      <w:r>
        <w:rPr>
          <w:szCs w:val="21"/>
        </w:rPr>
        <w:fldChar w:fldCharType="begin"/>
      </w:r>
      <w:r>
        <w:rPr>
          <w:szCs w:val="21"/>
        </w:rPr>
        <w:instrText xml:space="preserve"> HYPERLINK \l _Toc658084958 </w:instrText>
      </w:r>
      <w:r>
        <w:rPr>
          <w:szCs w:val="21"/>
        </w:rPr>
        <w:fldChar w:fldCharType="separate"/>
      </w:r>
      <w:r>
        <w:rPr>
          <w:rFonts w:ascii="Times New Roman" w:hAnsi="Times New Roman" w:eastAsia="仿宋" w:cstheme="majorBidi"/>
          <w:bCs w:val="0"/>
          <w:i w:val="0"/>
          <w:iCs w:val="0"/>
          <w:caps w:val="0"/>
          <w:smallCaps w:val="0"/>
          <w:strike w:val="0"/>
          <w:dstrike w:val="0"/>
          <w:outline w:val="0"/>
          <w:shadow w:val="0"/>
          <w:emboss w:val="0"/>
          <w:imprint w:val="0"/>
          <w:vanish w:val="0"/>
          <w:spacing w:val="0"/>
          <w:kern w:val="2"/>
          <w:position w:val="0"/>
          <w:szCs w:val="32"/>
          <w:vertAlign w:val="baseline"/>
          <w:lang w:val="en-US" w:eastAsia="zh-CN" w:bidi="ar-SA"/>
          <w14:glow w14:rad="0">
            <w14:srgbClr w14:val="000000"/>
          </w14:glow>
          <w14:shadow w14:blurRad="0" w14:dist="0" w14:dir="0" w14:sx="0" w14:sy="0" w14:kx="0" w14:ky="0" w14:algn="none">
            <w14:srgbClr w14:val="000000"/>
          </w14:shadow>
          <w14:reflection w14:blurRad="0" w14:stA="0" w14:stPos="0" w14:endA="0" w14:endPos="0" w14:dist="0" w14:dir="0" w14:fadeDir="0" w14:sx="0" w14:sy="0" w14:kx="0" w14:ky="0" w14:algn="none"/>
          <w14:props3d w14:extrusionH="0" w14:contourW="0" w14:prstMaterial="none"/>
          <w14:scene3d>
            <w14:lightRig w14:rig="threePt" w14:dir="t">
              <w14:rot w14:lat="0" w14:lon="0" w14:rev="0"/>
            </w14:lightRig>
          </w14:scene3d>
          <w14:ligatures w14:val="none"/>
          <w14:numForm w14:val="default"/>
          <w14:numSpacing w14:val="default"/>
          <w:woUserID w:val="7"/>
        </w:rPr>
        <w:t xml:space="preserve">7.5 </w:t>
      </w:r>
      <w:r>
        <w:rPr>
          <w:rFonts w:hint="eastAsia" w:ascii="Times New Roman" w:hAnsi="Times New Roman" w:cstheme="majorBidi"/>
          <w:bCs/>
          <w:kern w:val="2"/>
          <w:szCs w:val="32"/>
          <w:lang w:val="en-US" w:eastAsia="zh" w:bidi="ar-SA"/>
          <w:woUserID w:val="7"/>
        </w:rPr>
        <w:t>订单发票</w:t>
      </w:r>
      <w:r>
        <w:tab/>
      </w:r>
      <w:r>
        <w:fldChar w:fldCharType="begin"/>
      </w:r>
      <w:r>
        <w:instrText xml:space="preserve"> PAGEREF _Toc658084958 \h </w:instrText>
      </w:r>
      <w:r>
        <w:fldChar w:fldCharType="separate"/>
      </w:r>
      <w:r>
        <w:t>113</w:t>
      </w:r>
      <w:r>
        <w:fldChar w:fldCharType="end"/>
      </w:r>
      <w:r>
        <w:rPr>
          <w:szCs w:val="21"/>
        </w:rPr>
        <w:fldChar w:fldCharType="end"/>
      </w:r>
    </w:p>
    <w:p w14:paraId="409DFAE9">
      <w:pPr>
        <w:spacing w:after="156"/>
        <w:ind w:firstLine="0" w:firstLineChars="0"/>
        <w:rPr>
          <w:sz w:val="21"/>
          <w:szCs w:val="21"/>
        </w:rPr>
      </w:pPr>
      <w:r>
        <w:rPr>
          <w:szCs w:val="21"/>
        </w:rPr>
        <w:fldChar w:fldCharType="end"/>
      </w:r>
    </w:p>
    <w:p w14:paraId="76FA4AB8">
      <w:pPr>
        <w:spacing w:after="156"/>
        <w:ind w:firstLine="420"/>
        <w:rPr>
          <w:sz w:val="21"/>
          <w:szCs w:val="21"/>
        </w:rPr>
        <w:sectPr>
          <w:headerReference r:id="rId5" w:type="default"/>
          <w:footerReference r:id="rId6" w:type="default"/>
          <w:pgSz w:w="11906" w:h="16838"/>
          <w:pgMar w:top="1440" w:right="1800" w:bottom="1440" w:left="1800" w:header="851" w:footer="992" w:gutter="0"/>
          <w:pgNumType w:fmt="upperRoman" w:start="1"/>
          <w:cols w:space="425" w:num="1"/>
          <w:docGrid w:type="lines" w:linePitch="312" w:charSpace="0"/>
        </w:sectPr>
      </w:pPr>
    </w:p>
    <w:p w14:paraId="56795FCF">
      <w:pPr>
        <w:pStyle w:val="2"/>
        <w:ind w:left="533" w:hanging="533"/>
      </w:pPr>
      <w:bookmarkStart w:id="0" w:name="_Toc2020381676"/>
      <w:bookmarkStart w:id="1" w:name="_Toc8044706"/>
      <w:r>
        <w:t>系统界面</w:t>
      </w:r>
      <w:bookmarkEnd w:id="0"/>
    </w:p>
    <w:p w14:paraId="40496E56">
      <w:pPr>
        <w:pStyle w:val="3"/>
      </w:pPr>
      <w:bookmarkStart w:id="2" w:name="_Toc1184972853"/>
      <w:r>
        <w:rPr>
          <w:rFonts w:hint="eastAsia"/>
        </w:rPr>
        <w:t>注册</w:t>
      </w:r>
      <w:bookmarkEnd w:id="2"/>
    </w:p>
    <w:p w14:paraId="6E5BA6B5">
      <w:pPr>
        <w:ind w:firstLine="480"/>
        <w:rPr>
          <w:rFonts w:hint="eastAsia"/>
        </w:rPr>
      </w:pPr>
      <w:r>
        <w:rPr>
          <w:rFonts w:hint="eastAsia"/>
        </w:rPr>
        <w:t>打开浏览器，</w:t>
      </w:r>
      <w:r>
        <w:t>输入</w:t>
      </w:r>
      <w:r>
        <w:rPr>
          <w:rFonts w:hint="eastAsia"/>
          <w:lang w:eastAsia="zh-CN"/>
        </w:rPr>
        <w:t>：</w:t>
      </w:r>
      <w:r>
        <w:rPr>
          <w:rFonts w:hint="eastAsia"/>
        </w:rPr>
        <w:t>https://epoint.etrading.cn/</w:t>
      </w:r>
      <w:r>
        <w:rPr>
          <w:rFonts w:hint="eastAsia"/>
          <w:lang w:eastAsia="zh-CN"/>
        </w:rPr>
        <w:t>，</w:t>
      </w:r>
      <w:r>
        <w:rPr>
          <w:rFonts w:hint="eastAsia"/>
        </w:rPr>
        <w:t>点击</w:t>
      </w:r>
      <w:r>
        <w:t>【注册】按钮</w:t>
      </w:r>
      <w:r>
        <w:rPr>
          <w:rFonts w:hint="eastAsia"/>
        </w:rPr>
        <w:t>，如下图：</w:t>
      </w:r>
    </w:p>
    <w:p w14:paraId="407809D4">
      <w:pPr>
        <w:pStyle w:val="31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367655" cy="2663825"/>
            <wp:effectExtent l="0" t="0" r="4445" b="3175"/>
            <wp:docPr id="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67655" cy="266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EE99B">
      <w:pPr>
        <w:ind w:left="0" w:leftChars="0" w:firstLine="0" w:firstLineChars="0"/>
      </w:pPr>
      <w:r>
        <w:drawing>
          <wp:inline distT="0" distB="0" distL="114300" distR="114300">
            <wp:extent cx="5337810" cy="2636520"/>
            <wp:effectExtent l="0" t="0" r="15240" b="11430"/>
            <wp:docPr id="2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3781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D5153">
      <w:pPr>
        <w:ind w:firstLine="480"/>
      </w:pPr>
      <w:r>
        <w:rPr>
          <w:rFonts w:hint="eastAsia"/>
        </w:rPr>
        <w:t>按规则维护身份选择</w:t>
      </w:r>
      <w:r>
        <w:rPr>
          <w:rFonts w:hint="eastAsia" w:eastAsia="仿宋"/>
          <w:lang w:eastAsia="zh-CN"/>
        </w:rPr>
        <w:t>（</w:t>
      </w:r>
      <w:r>
        <w:rPr>
          <w:rFonts w:hint="eastAsia" w:ascii="仿宋_GB2312" w:eastAsia="仿宋"/>
          <w:lang w:val="en-US" w:eastAsia="zh-CN"/>
        </w:rPr>
        <w:t>支持选择多个身份），填写</w:t>
      </w:r>
      <w:r>
        <w:rPr>
          <w:rFonts w:hint="eastAsia"/>
        </w:rPr>
        <w:t>手机号码、</w:t>
      </w:r>
      <w:r>
        <w:rPr>
          <w:rFonts w:hint="eastAsia" w:ascii="仿宋_GB2312" w:eastAsia="仿宋"/>
          <w:lang w:val="en-US" w:eastAsia="zh-CN"/>
        </w:rPr>
        <w:t>密码</w:t>
      </w:r>
      <w:r>
        <w:rPr>
          <w:rFonts w:hint="eastAsia"/>
        </w:rPr>
        <w:t>等信息，并通过手机验证码的方式进行注册验证</w:t>
      </w:r>
      <w:r>
        <w:rPr>
          <w:rFonts w:hint="eastAsia" w:eastAsia="仿宋"/>
          <w:lang w:eastAsia="zh-CN"/>
        </w:rPr>
        <w:t>，</w:t>
      </w:r>
      <w:r>
        <w:rPr>
          <w:rFonts w:hint="eastAsia" w:ascii="仿宋_GB2312" w:eastAsia="仿宋"/>
          <w:lang w:val="en-US" w:eastAsia="zh-CN"/>
        </w:rPr>
        <w:t>如下图：</w:t>
      </w:r>
    </w:p>
    <w:p w14:paraId="3893ED48">
      <w:pPr>
        <w:ind w:left="0" w:leftChars="0" w:firstLine="0" w:firstLineChars="0"/>
      </w:pPr>
      <w:r>
        <w:drawing>
          <wp:inline distT="0" distB="0" distL="114300" distR="114300">
            <wp:extent cx="5283835" cy="2588895"/>
            <wp:effectExtent l="0" t="0" r="4445" b="1905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83835" cy="258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0AC7C">
      <w:pPr>
        <w:ind w:firstLine="0" w:firstLineChars="0"/>
        <w:jc w:val="center"/>
        <w:rPr>
          <w:rFonts w:hint="eastAsia"/>
          <w:lang w:val="en-US" w:eastAsia="zh-CN"/>
        </w:rPr>
      </w:pPr>
      <w:r>
        <w:rPr>
          <w:rFonts w:hint="eastAsia"/>
        </w:rPr>
        <w:t>输入验证码后，检查信息无误</w:t>
      </w:r>
      <w:r>
        <w:rPr>
          <w:rFonts w:hint="eastAsia" w:ascii="仿宋_GB2312" w:eastAsia="仿宋"/>
          <w:lang w:val="en-US" w:eastAsia="zh-CN"/>
        </w:rPr>
        <w:t>后阅读用户协议，如下图：</w:t>
      </w:r>
    </w:p>
    <w:p w14:paraId="612DB779">
      <w:pPr>
        <w:ind w:firstLine="0" w:firstLineChars="0"/>
        <w:jc w:val="both"/>
      </w:pPr>
      <w:r>
        <w:drawing>
          <wp:inline distT="0" distB="0" distL="114300" distR="114300">
            <wp:extent cx="4939665" cy="2433955"/>
            <wp:effectExtent l="0" t="0" r="13335" b="4445"/>
            <wp:docPr id="23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39665" cy="243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CC349">
      <w:pPr>
        <w:ind w:firstLine="0" w:firstLineChars="0"/>
        <w:jc w:val="center"/>
        <w:rPr>
          <w:rFonts w:ascii="仿宋" w:hAnsi="仿宋"/>
          <w:sz w:val="20"/>
          <w:szCs w:val="20"/>
        </w:rPr>
      </w:pPr>
      <w:r>
        <w:rPr>
          <w:rFonts w:hint="eastAsia" w:ascii="仿宋_GB2312" w:eastAsia="仿宋"/>
          <w:lang w:val="en-US" w:eastAsia="zh-CN"/>
        </w:rPr>
        <w:t>阅读并确认完毕后，</w:t>
      </w:r>
      <w:r>
        <w:t>点击</w:t>
      </w:r>
      <w:r>
        <w:rPr>
          <w:rFonts w:hint="eastAsia"/>
        </w:rPr>
        <w:t>【</w:t>
      </w:r>
      <w:r>
        <w:rPr>
          <w:rFonts w:hint="eastAsia" w:ascii="仿宋_GB2312" w:eastAsia="仿宋"/>
          <w:lang w:val="en-US" w:eastAsia="zh-CN"/>
        </w:rPr>
        <w:t>立即注册</w:t>
      </w:r>
      <w:r>
        <w:rPr>
          <w:rFonts w:hint="eastAsia"/>
        </w:rPr>
        <w:t>】</w:t>
      </w:r>
      <w:r>
        <w:t>按钮，</w:t>
      </w:r>
      <w:r>
        <w:rPr>
          <w:rFonts w:hint="eastAsia"/>
        </w:rPr>
        <w:t>页面提示注册成功，完</w:t>
      </w:r>
      <w:r>
        <w:rPr>
          <w:rFonts w:hint="eastAsia" w:ascii="仿宋_GB2312" w:eastAsia="仿宋"/>
          <w:lang w:val="en-US" w:eastAsia="zh-CN"/>
        </w:rPr>
        <w:t>成</w:t>
      </w:r>
      <w:r>
        <w:rPr>
          <w:rFonts w:hint="eastAsia"/>
        </w:rPr>
        <w:t>注册流程。</w:t>
      </w:r>
    </w:p>
    <w:p w14:paraId="5AD4B3DF">
      <w:pPr>
        <w:pStyle w:val="31"/>
        <w:ind w:left="0" w:leftChars="0" w:firstLine="0" w:firstLineChars="0"/>
      </w:pPr>
    </w:p>
    <w:p w14:paraId="236B87CB">
      <w:pPr>
        <w:pStyle w:val="3"/>
      </w:pPr>
      <w:bookmarkStart w:id="3" w:name="_Toc1344870269"/>
      <w:r>
        <w:rPr>
          <w:rFonts w:hint="eastAsia"/>
        </w:rPr>
        <w:t>登录</w:t>
      </w:r>
      <w:bookmarkEnd w:id="3"/>
    </w:p>
    <w:p w14:paraId="2118A04E">
      <w:pPr>
        <w:ind w:firstLine="480"/>
      </w:pPr>
      <w:r>
        <w:rPr>
          <w:rFonts w:hint="eastAsia"/>
        </w:rPr>
        <w:t>打开浏览器，</w:t>
      </w:r>
      <w:r>
        <w:t>输入</w:t>
      </w:r>
      <w:r>
        <w:rPr>
          <w:rFonts w:hint="eastAsia"/>
          <w:lang w:eastAsia="zh-CN"/>
        </w:rPr>
        <w:t>：</w:t>
      </w:r>
      <w:r>
        <w:rPr>
          <w:rFonts w:hint="eastAsia"/>
        </w:rPr>
        <w:t>https://epoint.etrading.cn/，</w:t>
      </w:r>
      <w:r>
        <w:rPr>
          <w:rFonts w:hint="eastAsia" w:ascii="仿宋_GB2312" w:eastAsia="仿宋"/>
          <w:lang w:val="en-US" w:eastAsia="zh-CN"/>
        </w:rPr>
        <w:t>进入门户网站</w:t>
      </w:r>
      <w:r>
        <w:rPr>
          <w:rFonts w:hint="eastAsia"/>
        </w:rPr>
        <w:t>。点击</w:t>
      </w:r>
      <w:r>
        <w:t>【</w:t>
      </w:r>
      <w:r>
        <w:rPr>
          <w:rFonts w:hint="eastAsia"/>
          <w:lang w:val="en-US" w:eastAsia="zh-CN"/>
        </w:rPr>
        <w:t>登录</w:t>
      </w:r>
      <w:r>
        <w:t>】按钮</w:t>
      </w:r>
      <w:r>
        <w:rPr>
          <w:rFonts w:hint="eastAsia"/>
        </w:rPr>
        <w:t>，</w:t>
      </w:r>
      <w:r>
        <w:rPr>
          <w:rFonts w:hint="eastAsia" w:ascii="仿宋" w:hAnsi="仿宋" w:cs="仿宋_GB2312"/>
        </w:rPr>
        <w:t>系统</w:t>
      </w:r>
      <w:r>
        <w:rPr>
          <w:rFonts w:hint="eastAsia" w:ascii="仿宋" w:hAnsi="仿宋" w:cs="仿宋_GB2312"/>
          <w:lang w:val="en-US" w:eastAsia="zh-CN"/>
        </w:rPr>
        <w:t>支持供应商</w:t>
      </w:r>
      <w:r>
        <w:rPr>
          <w:rFonts w:hint="eastAsia" w:ascii="仿宋" w:hAnsi="仿宋" w:cs="仿宋_GB2312"/>
        </w:rPr>
        <w:t>登录方式选择</w:t>
      </w:r>
      <w:r>
        <w:rPr>
          <w:rFonts w:hint="eastAsia" w:ascii="仿宋" w:hAnsi="仿宋" w:cs="仿宋_GB2312"/>
          <w:lang w:val="en-US" w:eastAsia="zh-CN"/>
        </w:rPr>
        <w:t>账号</w:t>
      </w:r>
      <w:r>
        <w:rPr>
          <w:rFonts w:hint="eastAsia" w:ascii="仿宋" w:hAnsi="仿宋" w:cs="仿宋_GB2312"/>
        </w:rPr>
        <w:t>登录</w:t>
      </w:r>
      <w:r>
        <w:rPr>
          <w:rFonts w:hint="eastAsia" w:ascii="仿宋" w:hAnsi="仿宋" w:cs="仿宋_GB2312"/>
          <w:lang w:eastAsia="zh-CN"/>
        </w:rPr>
        <w:t>，</w:t>
      </w:r>
      <w:r>
        <w:rPr>
          <w:rFonts w:hint="eastAsia"/>
        </w:rPr>
        <w:t>如下图</w:t>
      </w:r>
      <w:r>
        <w:rPr>
          <w:rFonts w:hint="eastAsia" w:ascii="仿宋_GB2312" w:eastAsia="仿宋"/>
          <w:lang w:val="en-US" w:eastAsia="zh-CN"/>
        </w:rPr>
        <w:t>所示</w:t>
      </w:r>
      <w:r>
        <w:rPr>
          <w:rFonts w:hint="eastAsia"/>
        </w:rPr>
        <w:t>：</w:t>
      </w:r>
    </w:p>
    <w:p w14:paraId="57013E15">
      <w:pPr>
        <w:ind w:firstLine="0" w:firstLineChars="0"/>
      </w:pPr>
      <w:r>
        <w:drawing>
          <wp:inline distT="0" distB="0" distL="114300" distR="114300">
            <wp:extent cx="5227955" cy="2597150"/>
            <wp:effectExtent l="0" t="0" r="10795" b="12700"/>
            <wp:docPr id="3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27955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D537B">
      <w:pPr>
        <w:pStyle w:val="31"/>
        <w:ind w:left="0" w:leftChars="0" w:firstLine="0" w:firstLineChars="0"/>
      </w:pPr>
      <w:r>
        <w:drawing>
          <wp:inline distT="0" distB="0" distL="114300" distR="114300">
            <wp:extent cx="5242560" cy="2620645"/>
            <wp:effectExtent l="0" t="0" r="15240" b="8255"/>
            <wp:docPr id="3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62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ACDF6">
      <w:pPr>
        <w:ind w:firstLine="480"/>
        <w:rPr>
          <w:rFonts w:ascii="仿宋" w:hAnsi="仿宋" w:cs="仿宋_GB2312"/>
        </w:rPr>
      </w:pPr>
      <w:r>
        <w:rPr>
          <w:rFonts w:hint="eastAsia" w:ascii="仿宋" w:hAnsi="仿宋" w:cs="仿宋_GB2312"/>
        </w:rPr>
        <w:t>系统</w:t>
      </w:r>
      <w:r>
        <w:rPr>
          <w:rFonts w:hint="eastAsia" w:ascii="仿宋" w:hAnsi="仿宋" w:cs="仿宋_GB2312"/>
          <w:lang w:val="en-US" w:eastAsia="zh-CN"/>
        </w:rPr>
        <w:t>支持供应商</w:t>
      </w:r>
      <w:r>
        <w:rPr>
          <w:rFonts w:hint="eastAsia" w:ascii="仿宋" w:hAnsi="仿宋" w:cs="仿宋_GB2312"/>
        </w:rPr>
        <w:t>登录方式选择</w:t>
      </w:r>
      <w:r>
        <w:rPr>
          <w:rFonts w:hint="eastAsia" w:ascii="仿宋" w:hAnsi="仿宋" w:cs="仿宋_GB2312"/>
          <w:lang w:val="en-US" w:eastAsia="zh-CN"/>
        </w:rPr>
        <w:t>手机</w:t>
      </w:r>
      <w:r>
        <w:rPr>
          <w:rFonts w:hint="eastAsia" w:ascii="仿宋" w:hAnsi="仿宋" w:cs="仿宋_GB2312"/>
        </w:rPr>
        <w:t>登录，</w:t>
      </w:r>
      <w:r>
        <w:rPr>
          <w:rFonts w:hint="eastAsia" w:ascii="仿宋_GB2312" w:eastAsia="仿宋"/>
          <w:lang w:val="en-US" w:eastAsia="zh-CN"/>
        </w:rPr>
        <w:t>输入手机号、验证码后，点击</w:t>
      </w:r>
      <w:r>
        <w:rPr>
          <w:rFonts w:hint="eastAsia"/>
        </w:rPr>
        <w:t>【</w:t>
      </w:r>
      <w:r>
        <w:rPr>
          <w:rFonts w:hint="eastAsia" w:ascii="仿宋_GB2312" w:eastAsia="仿宋"/>
          <w:lang w:val="en-US" w:eastAsia="zh-CN"/>
        </w:rPr>
        <w:t>登录</w:t>
      </w:r>
      <w:r>
        <w:rPr>
          <w:rFonts w:hint="eastAsia"/>
        </w:rPr>
        <w:t>】</w:t>
      </w:r>
      <w:r>
        <w:t>按钮，</w:t>
      </w:r>
      <w:r>
        <w:rPr>
          <w:rFonts w:hint="eastAsia" w:ascii="仿宋" w:hAnsi="仿宋" w:cs="仿宋_GB2312"/>
          <w:lang w:val="en-US" w:eastAsia="zh-CN"/>
        </w:rPr>
        <w:t>完成登录</w:t>
      </w:r>
      <w:r>
        <w:rPr>
          <w:rFonts w:hint="eastAsia" w:ascii="仿宋" w:hAnsi="仿宋" w:cs="仿宋_GB2312"/>
        </w:rPr>
        <w:t>。如下图</w:t>
      </w:r>
      <w:r>
        <w:rPr>
          <w:rFonts w:hint="eastAsia" w:ascii="仿宋" w:hAnsi="仿宋" w:cs="仿宋_GB2312"/>
          <w:lang w:val="en-US" w:eastAsia="zh-CN"/>
        </w:rPr>
        <w:t>所</w:t>
      </w:r>
      <w:r>
        <w:rPr>
          <w:rFonts w:hint="eastAsia" w:ascii="仿宋" w:hAnsi="仿宋" w:cs="仿宋_GB2312"/>
        </w:rPr>
        <w:t>示：</w:t>
      </w:r>
    </w:p>
    <w:p w14:paraId="36A2A8AE">
      <w:pPr>
        <w:ind w:left="0" w:leftChars="0" w:firstLine="0" w:firstLineChars="0"/>
      </w:pPr>
      <w:r>
        <w:drawing>
          <wp:inline distT="0" distB="0" distL="114300" distR="114300">
            <wp:extent cx="5200650" cy="2536825"/>
            <wp:effectExtent l="0" t="0" r="11430" b="8255"/>
            <wp:docPr id="23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53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DF909">
      <w:pPr>
        <w:ind w:left="0" w:leftChars="0" w:firstLine="480" w:firstLineChars="200"/>
        <w:rPr>
          <w:rFonts w:hint="eastAsia" w:ascii="仿宋" w:hAnsi="仿宋" w:cs="仿宋_GB2312"/>
        </w:rPr>
      </w:pPr>
      <w:r>
        <w:rPr>
          <w:rFonts w:hint="eastAsia" w:ascii="仿宋" w:hAnsi="仿宋" w:cs="仿宋_GB2312"/>
        </w:rPr>
        <w:t>系统</w:t>
      </w:r>
      <w:r>
        <w:rPr>
          <w:rFonts w:hint="eastAsia" w:ascii="仿宋" w:hAnsi="仿宋" w:cs="仿宋_GB2312"/>
          <w:lang w:val="en-US" w:eastAsia="zh-CN"/>
        </w:rPr>
        <w:t>支持供应商</w:t>
      </w:r>
      <w:r>
        <w:rPr>
          <w:rFonts w:hint="eastAsia" w:ascii="仿宋" w:hAnsi="仿宋" w:cs="仿宋_GB2312"/>
        </w:rPr>
        <w:t>登录方式选择</w:t>
      </w:r>
      <w:r>
        <w:rPr>
          <w:rFonts w:hint="eastAsia" w:ascii="仿宋" w:hAnsi="仿宋" w:cs="仿宋_GB2312"/>
          <w:lang w:val="en-US" w:eastAsia="zh-CN"/>
        </w:rPr>
        <w:t>CA</w:t>
      </w:r>
      <w:r>
        <w:rPr>
          <w:rFonts w:hint="eastAsia" w:ascii="仿宋" w:hAnsi="仿宋" w:cs="仿宋_GB2312"/>
        </w:rPr>
        <w:t>登录，</w:t>
      </w:r>
      <w:r>
        <w:rPr>
          <w:rFonts w:hint="eastAsia" w:ascii="仿宋" w:hAnsi="仿宋" w:cs="仿宋_GB2312"/>
          <w:lang w:val="en-US" w:eastAsia="zh-CN"/>
        </w:rPr>
        <w:t>选择CA类型、输入密码后</w:t>
      </w:r>
      <w:r>
        <w:rPr>
          <w:rFonts w:hint="eastAsia" w:ascii="Times New Roman" w:eastAsia="宋体"/>
          <w:lang w:val="en-US" w:eastAsia="zh-CN"/>
        </w:rPr>
        <w:t>，点击</w:t>
      </w:r>
      <w:r>
        <w:rPr>
          <w:rFonts w:hint="eastAsia"/>
        </w:rPr>
        <w:t>【</w:t>
      </w:r>
      <w:r>
        <w:rPr>
          <w:rFonts w:hint="eastAsia" w:ascii="Times New Roman" w:eastAsia="宋体"/>
          <w:lang w:val="en-US" w:eastAsia="zh-CN"/>
        </w:rPr>
        <w:t>登录</w:t>
      </w:r>
      <w:r>
        <w:rPr>
          <w:rFonts w:hint="eastAsia"/>
        </w:rPr>
        <w:t>】</w:t>
      </w:r>
      <w:r>
        <w:t>按钮，</w:t>
      </w:r>
      <w:r>
        <w:rPr>
          <w:rFonts w:hint="eastAsia" w:ascii="仿宋" w:hAnsi="仿宋" w:cs="仿宋_GB2312"/>
          <w:lang w:val="en-US" w:eastAsia="zh-CN"/>
        </w:rPr>
        <w:t>完成登录</w:t>
      </w:r>
      <w:r>
        <w:rPr>
          <w:rFonts w:hint="eastAsia" w:ascii="仿宋" w:hAnsi="仿宋" w:cs="仿宋_GB2312"/>
        </w:rPr>
        <w:t>。如下图</w:t>
      </w:r>
      <w:r>
        <w:rPr>
          <w:rFonts w:hint="eastAsia" w:ascii="仿宋" w:hAnsi="仿宋" w:cs="仿宋_GB2312"/>
          <w:lang w:val="en-US" w:eastAsia="zh-CN"/>
        </w:rPr>
        <w:t>所</w:t>
      </w:r>
      <w:r>
        <w:rPr>
          <w:rFonts w:hint="eastAsia" w:ascii="仿宋" w:hAnsi="仿宋" w:cs="仿宋_GB2312"/>
        </w:rPr>
        <w:t>示：</w:t>
      </w:r>
    </w:p>
    <w:p w14:paraId="3A99C82A">
      <w:pPr>
        <w:pStyle w:val="31"/>
        <w:ind w:left="0" w:leftChars="0" w:firstLine="0" w:firstLineChars="0"/>
      </w:pPr>
      <w:r>
        <w:drawing>
          <wp:inline distT="0" distB="0" distL="114300" distR="114300">
            <wp:extent cx="5168265" cy="2547620"/>
            <wp:effectExtent l="0" t="0" r="13335" b="12700"/>
            <wp:docPr id="1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68265" cy="254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1B6FE">
      <w:pPr>
        <w:ind w:left="0" w:leftChars="0" w:firstLine="0" w:firstLineChars="0"/>
      </w:pPr>
    </w:p>
    <w:p w14:paraId="30B50FE0">
      <w:pPr>
        <w:numPr>
          <w:ilvl w:val="1"/>
          <w:numId w:val="1"/>
        </w:numPr>
        <w:spacing w:before="120" w:after="120" w:line="360" w:lineRule="auto"/>
        <w:ind w:firstLine="0" w:firstLineChars="0"/>
        <w:jc w:val="left"/>
        <w:outlineLvl w:val="1"/>
        <w:rPr>
          <w:rFonts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4" w:name="_Toc1640140114"/>
      <w: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  <w:t>企业认证</w:t>
      </w:r>
      <w:bookmarkEnd w:id="4"/>
    </w:p>
    <w:p w14:paraId="47220B89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对于首次使用“新点e交易”的供应商，须在完成登录后进行企业认证，认证方式包括“创建企业”和“加入企业”。若供应商所属企业未曾入驻过平台，则请选择“创建企业”进行企业认证；若供应商所属企业已入驻平台，则请选择“加入企业”进行企业认证。</w:t>
      </w:r>
    </w:p>
    <w:p w14:paraId="33D242F7">
      <w:pPr>
        <w:ind w:firstLine="480"/>
        <w:rPr>
          <w:rFonts w:hint="default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供应商完成企业认证后便视为入驻“新点e交易”成功，此时可正常参与交易项目。</w:t>
      </w:r>
    </w:p>
    <w:p w14:paraId="5E90D825">
      <w:pPr>
        <w:numPr>
          <w:ilvl w:val="0"/>
          <w:numId w:val="0"/>
        </w:numPr>
        <w:spacing w:before="120" w:after="120" w:line="360" w:lineRule="auto"/>
        <w:ind w:left="576" w:leftChars="0"/>
        <w:jc w:val="left"/>
        <w:outlineLvl w:val="9"/>
      </w:pPr>
      <w:r>
        <w:drawing>
          <wp:inline distT="0" distB="0" distL="114300" distR="114300">
            <wp:extent cx="4319905" cy="2996565"/>
            <wp:effectExtent l="9525" t="9525" r="13970" b="11430"/>
            <wp:docPr id="25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99656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inline>
        </w:drawing>
      </w:r>
    </w:p>
    <w:p w14:paraId="6C95C387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“创建企业”流程如下：</w:t>
      </w:r>
    </w:p>
    <w:p w14:paraId="22AAE1BF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1）所属企业未曾入驻过平台的供应商请点击“创建企业”进行企业认证；</w:t>
      </w:r>
    </w:p>
    <w:p w14:paraId="1C1A5589">
      <w:pPr>
        <w:ind w:firstLine="480"/>
        <w:rPr>
          <w:rFonts w:hint="default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2）请供应商在完成企业名称、统一社会信用代码的输入及营业执照的上传后，点击“提交审核”进行企业信息确认；</w:t>
      </w:r>
    </w:p>
    <w:p w14:paraId="48809464">
      <w:pPr>
        <w:numPr>
          <w:ilvl w:val="0"/>
          <w:numId w:val="0"/>
        </w:numPr>
        <w:spacing w:before="120" w:after="120" w:line="360" w:lineRule="auto"/>
        <w:jc w:val="left"/>
        <w:outlineLvl w:val="9"/>
      </w:pPr>
      <w:r>
        <w:drawing>
          <wp:inline distT="0" distB="0" distL="114300" distR="114300">
            <wp:extent cx="4319905" cy="2874645"/>
            <wp:effectExtent l="9525" t="9525" r="13970" b="11430"/>
            <wp:docPr id="29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87464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inline>
        </w:drawing>
      </w:r>
    </w:p>
    <w:p w14:paraId="16D09AF6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3）系统会自动识别并提取所上传营业执照中的相关信息，请供应商仔细核对并确认无误后再点击“确认并提交”，提交后由系统自动进行审核并在倒计时结束后完成企业认证；</w:t>
      </w:r>
    </w:p>
    <w:p w14:paraId="61A48EE9">
      <w:pPr>
        <w:numPr>
          <w:ilvl w:val="0"/>
          <w:numId w:val="0"/>
        </w:numPr>
        <w:spacing w:before="120" w:after="120" w:line="360" w:lineRule="auto"/>
        <w:jc w:val="left"/>
        <w:outlineLvl w:val="9"/>
      </w:pPr>
      <w:r>
        <w:drawing>
          <wp:inline distT="0" distB="0" distL="114300" distR="114300">
            <wp:extent cx="4319905" cy="2875280"/>
            <wp:effectExtent l="9525" t="9525" r="13970" b="10795"/>
            <wp:docPr id="15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8752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inline>
        </w:drawing>
      </w:r>
    </w:p>
    <w:p w14:paraId="075D6634">
      <w:pPr>
        <w:numPr>
          <w:ilvl w:val="0"/>
          <w:numId w:val="0"/>
        </w:numPr>
        <w:spacing w:before="120" w:after="120" w:line="360" w:lineRule="auto"/>
        <w:jc w:val="left"/>
        <w:outlineLvl w:val="9"/>
      </w:pPr>
      <w:r>
        <w:drawing>
          <wp:inline distT="0" distB="0" distL="114300" distR="114300">
            <wp:extent cx="4319905" cy="2875915"/>
            <wp:effectExtent l="9525" t="9525" r="13970" b="10160"/>
            <wp:docPr id="31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8759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inline>
        </w:drawing>
      </w:r>
    </w:p>
    <w:p w14:paraId="1B026674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*注意：在进行“创建企业”时，若出现“该企业已入驻”的相关提示，则表明供应商所属企业已入驻过“新点e交易”，请查看加入企业流程；</w:t>
      </w:r>
    </w:p>
    <w:p w14:paraId="3A2DCCDD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“加入企业”流程如下：</w:t>
      </w:r>
    </w:p>
    <w:p w14:paraId="47304455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1）所属企业已入驻平台的供应商请点击“加入企业”进行企业认证；</w:t>
      </w:r>
    </w:p>
    <w:p w14:paraId="2C4938C0">
      <w:pPr>
        <w:ind w:firstLine="480"/>
        <w:rPr>
          <w:rFonts w:hint="eastAsia" w:ascii="Times New Roman" w:eastAsia="宋体"/>
          <w:b w:val="0"/>
          <w:bCs w:val="0"/>
          <w:sz w:val="21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2）请供应商输入/挑选想要加入的企业名称，输入自身的姓名，上传在职证明后点击“提交审核”发出申请</w:t>
      </w:r>
      <w:r>
        <w:rPr>
          <w:rFonts w:hint="eastAsia" w:ascii="Times New Roman" w:eastAsia="宋体"/>
          <w:b w:val="0"/>
          <w:bCs w:val="0"/>
          <w:sz w:val="21"/>
          <w:lang w:val="en-US" w:eastAsia="zh-CN"/>
        </w:rPr>
        <w:t>；</w:t>
      </w:r>
    </w:p>
    <w:p w14:paraId="330004D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0" w:firstLineChars="0"/>
        <w:jc w:val="both"/>
        <w:textAlignment w:val="auto"/>
        <w:rPr>
          <w:rFonts w:ascii="Times New Roman" w:eastAsia="宋体"/>
          <w:sz w:val="21"/>
        </w:rPr>
      </w:pPr>
      <w:r>
        <w:drawing>
          <wp:inline distT="0" distB="0" distL="114300" distR="114300">
            <wp:extent cx="4365625" cy="2809240"/>
            <wp:effectExtent l="0" t="0" r="15875" b="10160"/>
            <wp:docPr id="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65625" cy="28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47C50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3）对于被申请加入的企业，其人员可点击“全部应用-加入审批”对申请加入本企业的记录进行审批；</w:t>
      </w:r>
    </w:p>
    <w:p w14:paraId="4CEDC459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0" w:firstLineChars="0"/>
        <w:jc w:val="both"/>
        <w:textAlignment w:val="auto"/>
        <w:rPr>
          <w:rFonts w:hint="eastAsia" w:ascii="Times New Roman" w:eastAsia="宋体"/>
          <w:sz w:val="21"/>
          <w:lang w:val="en-US" w:eastAsia="zh-CN"/>
        </w:rPr>
      </w:pPr>
      <w:r>
        <w:drawing>
          <wp:inline distT="0" distB="0" distL="114300" distR="114300">
            <wp:extent cx="4328795" cy="2170430"/>
            <wp:effectExtent l="0" t="0" r="14605" b="1270"/>
            <wp:docPr id="3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28795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4C546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0" w:firstLineChars="0"/>
        <w:jc w:val="both"/>
        <w:textAlignment w:val="auto"/>
        <w:rPr>
          <w:rFonts w:hint="eastAsia" w:ascii="Times New Roman" w:eastAsia="宋体"/>
          <w:sz w:val="21"/>
          <w:lang w:val="en-US" w:eastAsia="zh-CN"/>
        </w:rPr>
      </w:pPr>
      <w:r>
        <w:rPr>
          <w:rFonts w:ascii="Times New Roman" w:eastAsia="宋体"/>
          <w:sz w:val="21"/>
        </w:rPr>
        <w:drawing>
          <wp:inline distT="0" distB="0" distL="114300" distR="114300">
            <wp:extent cx="4319905" cy="683260"/>
            <wp:effectExtent l="9525" t="9525" r="13970" b="23495"/>
            <wp:docPr id="41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3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6832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inline>
        </w:drawing>
      </w:r>
    </w:p>
    <w:p w14:paraId="3083FE6D">
      <w:pPr>
        <w:ind w:firstLine="480"/>
        <w:rPr>
          <w:rFonts w:hint="eastAsia" w:ascii="仿宋" w:hAnsi="仿宋" w:cs="仿宋_GB2312"/>
          <w:lang w:val="en-US" w:eastAsia="zh-CN"/>
        </w:rPr>
      </w:pPr>
      <w:r>
        <w:rPr>
          <w:rFonts w:hint="eastAsia" w:ascii="仿宋" w:hAnsi="仿宋" w:cs="仿宋_GB2312"/>
          <w:lang w:val="en-US" w:eastAsia="zh-CN"/>
        </w:rPr>
        <w:t>4）若供应商的加入申请审批通过，则表明该供应商的企业认证完成；若加入申请被拒绝，则需要重新进行企业认证；</w:t>
      </w:r>
    </w:p>
    <w:p w14:paraId="76D586B4">
      <w:pPr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after="0" w:line="360" w:lineRule="auto"/>
        <w:ind w:firstLine="0" w:firstLineChars="0"/>
        <w:jc w:val="both"/>
        <w:textAlignment w:val="auto"/>
      </w:pPr>
      <w:r>
        <w:rPr>
          <w:rFonts w:ascii="Times New Roman" w:eastAsia="宋体"/>
          <w:sz w:val="21"/>
        </w:rPr>
        <w:drawing>
          <wp:inline distT="0" distB="0" distL="114300" distR="114300">
            <wp:extent cx="4319905" cy="2999740"/>
            <wp:effectExtent l="9525" t="9525" r="13970" b="23495"/>
            <wp:docPr id="43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19905" cy="29997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inline>
        </w:drawing>
      </w:r>
    </w:p>
    <w:p w14:paraId="7E55E6E5">
      <w:pPr>
        <w:pStyle w:val="2"/>
        <w:ind w:left="533" w:hanging="533"/>
        <w:rPr>
          <w:rFonts w:ascii="Times New Roman" w:hAnsi="Times New Roman" w:eastAsia="仿宋" w:cs="Times New Roman"/>
          <w:b/>
          <w:bCs/>
          <w:kern w:val="44"/>
          <w:sz w:val="30"/>
          <w:szCs w:val="28"/>
          <w:lang w:val="en-US" w:eastAsia="zh-CN" w:bidi="ar-SA"/>
        </w:rPr>
      </w:pPr>
      <w:bookmarkStart w:id="5" w:name="_Toc1123101662"/>
      <w:r>
        <w:rPr>
          <w:rFonts w:hint="eastAsia" w:cs="Times New Roman"/>
          <w:b/>
          <w:bCs/>
          <w:kern w:val="44"/>
          <w:sz w:val="30"/>
          <w:szCs w:val="28"/>
          <w:lang w:val="en-US" w:eastAsia="zh-CN" w:bidi="ar-SA"/>
        </w:rPr>
        <w:t>档案管理</w:t>
      </w:r>
      <w:bookmarkEnd w:id="5"/>
    </w:p>
    <w:p w14:paraId="224B23E0">
      <w:pPr>
        <w:pStyle w:val="3"/>
      </w:pPr>
      <w:bookmarkStart w:id="6" w:name="_Toc1714577060"/>
      <w:r>
        <w:rPr>
          <w:rFonts w:hint="eastAsia"/>
          <w:lang w:val="en-US" w:eastAsia="zh-CN"/>
        </w:rPr>
        <w:t>基本信息</w:t>
      </w:r>
      <w:bookmarkEnd w:id="6"/>
    </w:p>
    <w:p w14:paraId="5F04F6F1">
      <w:pPr>
        <w:numPr>
          <w:ilvl w:val="0"/>
          <w:numId w:val="2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7C673E57">
      <w:pPr>
        <w:pStyle w:val="31"/>
        <w:ind w:left="0" w:leftChars="0" w:firstLine="0" w:firstLineChars="0"/>
      </w:pPr>
      <w:r>
        <w:drawing>
          <wp:inline distT="0" distB="0" distL="114300" distR="114300">
            <wp:extent cx="4485640" cy="2256155"/>
            <wp:effectExtent l="0" t="0" r="10160" b="10795"/>
            <wp:docPr id="3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8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85640" cy="225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0B494">
      <w:pPr>
        <w:pStyle w:val="31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新增、查看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、编辑、删除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供应商的基本信息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内容，包括营业执照信息、基本户信息、法人信息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及其他信息内容。</w:t>
      </w:r>
    </w:p>
    <w:p w14:paraId="75055498">
      <w:pPr>
        <w:pStyle w:val="50"/>
        <w:numPr>
          <w:ilvl w:val="0"/>
          <w:numId w:val="2"/>
        </w:numPr>
        <w:ind w:firstLineChars="0"/>
        <w:rPr>
          <w:b/>
        </w:rPr>
      </w:pPr>
      <w:r>
        <w:rPr>
          <w:rFonts w:hint="eastAsia"/>
          <w:b/>
        </w:rPr>
        <w:t>菜单路径</w:t>
      </w:r>
    </w:p>
    <w:p w14:paraId="37358D58">
      <w:pPr>
        <w:spacing w:after="156"/>
        <w:ind w:firstLine="480"/>
        <w:rPr>
          <w:rFonts w:ascii="宋体" w:hAnsi="宋体" w:cs="宋体"/>
          <w:bCs/>
        </w:rPr>
      </w:pPr>
      <w:r>
        <w:rPr>
          <w:rFonts w:hint="eastAsia" w:ascii="思源宋体 CN ExtraLight" w:hAnsi="思源宋体 CN ExtraLight" w:cs="思源宋体 CN ExtraLight"/>
        </w:rPr>
        <w:t>默认门户-常用应用--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档案</w:t>
      </w:r>
      <w:r>
        <w:rPr>
          <w:rFonts w:hint="eastAsia" w:ascii="思源宋体 CN ExtraLight" w:hAnsi="思源宋体 CN ExtraLight" w:cs="思源宋体 CN ExtraLight"/>
        </w:rPr>
        <w:t>管理</w:t>
      </w:r>
      <w:r>
        <w:rPr>
          <w:rFonts w:hint="eastAsia" w:ascii="宋体" w:hAnsi="宋体" w:cs="宋体"/>
          <w:bCs/>
        </w:rPr>
        <w:t>。</w:t>
      </w:r>
    </w:p>
    <w:p w14:paraId="3BF1E94D">
      <w:pPr>
        <w:pStyle w:val="50"/>
        <w:numPr>
          <w:ilvl w:val="0"/>
          <w:numId w:val="2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7902DE05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652B18EF">
      <w:pPr>
        <w:pStyle w:val="50"/>
        <w:numPr>
          <w:ilvl w:val="0"/>
          <w:numId w:val="2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382A62E8">
      <w:pPr>
        <w:pStyle w:val="4"/>
        <w:rPr>
          <w:rFonts w:hint="eastAsia" w:ascii="仿宋_GB2312" w:hAnsi="Times New Roman" w:eastAsia="仿宋" w:cs="Times New Roman"/>
          <w:b w:val="0"/>
          <w:bCs w:val="0"/>
          <w:kern w:val="2"/>
          <w:sz w:val="24"/>
          <w:szCs w:val="24"/>
          <w:lang w:val="en-US" w:eastAsia="zh-CN" w:bidi="ar-SA"/>
        </w:rPr>
      </w:pPr>
      <w:bookmarkStart w:id="7" w:name="_Toc1681579194"/>
      <w:r>
        <w:rPr>
          <w:rFonts w:hint="eastAsia" w:ascii="仿宋_GB2312" w:hAnsi="Times New Roman" w:eastAsia="仿宋" w:cs="Times New Roman"/>
          <w:b w:val="0"/>
          <w:bCs w:val="0"/>
          <w:kern w:val="2"/>
          <w:sz w:val="24"/>
          <w:szCs w:val="24"/>
          <w:lang w:val="en-US" w:eastAsia="zh-CN" w:bidi="ar-SA"/>
        </w:rPr>
        <w:t>营业执照信息</w:t>
      </w:r>
      <w:bookmarkEnd w:id="7"/>
    </w:p>
    <w:p w14:paraId="3511A1B9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编辑</w:t>
      </w:r>
    </w:p>
    <w:p w14:paraId="7106DB55">
      <w:pPr>
        <w:ind w:firstLine="480"/>
        <w:rPr>
          <w:rFonts w:hint="eastAsia"/>
        </w:rPr>
      </w:pPr>
      <w:r>
        <w:rPr>
          <w:rFonts w:hint="eastAsia"/>
        </w:rPr>
        <w:t>点击“编辑”按钮，可对对应的</w:t>
      </w:r>
      <w:r>
        <w:rPr>
          <w:rFonts w:hint="eastAsia"/>
          <w:lang w:val="en-US" w:eastAsia="zh-CN"/>
        </w:rPr>
        <w:t>信息</w:t>
      </w:r>
      <w:r>
        <w:rPr>
          <w:rFonts w:hint="eastAsia"/>
        </w:rPr>
        <w:t>进行修改。</w:t>
      </w:r>
    </w:p>
    <w:p w14:paraId="0525A285">
      <w:pPr>
        <w:pStyle w:val="31"/>
        <w:ind w:left="0" w:leftChars="0" w:firstLine="0" w:firstLineChars="0"/>
      </w:pPr>
      <w:r>
        <w:drawing>
          <wp:inline distT="0" distB="0" distL="114300" distR="114300">
            <wp:extent cx="5220970" cy="2693035"/>
            <wp:effectExtent l="0" t="0" r="11430" b="12065"/>
            <wp:docPr id="15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2097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3415E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/>
          <w:lang w:val="en-US" w:eastAsia="zh-CN"/>
        </w:rPr>
        <w:t>下方</w:t>
      </w:r>
      <w:r>
        <w:rPr>
          <w:rFonts w:hint="eastAsia"/>
        </w:rPr>
        <w:t>“保存”按钮，即完成信息的保存和更改</w:t>
      </w:r>
      <w:r>
        <w:rPr>
          <w:rFonts w:hint="eastAsia" w:eastAsia="仿宋"/>
          <w:lang w:eastAsia="zh-CN"/>
        </w:rPr>
        <w:t>；</w:t>
      </w:r>
      <w:r>
        <w:rPr>
          <w:rFonts w:hint="eastAsia"/>
        </w:rPr>
        <w:t>点击</w:t>
      </w:r>
      <w:r>
        <w:rPr>
          <w:rFonts w:hint="eastAsia" w:ascii="Times New Roman" w:eastAsia="宋体"/>
          <w:lang w:val="en-US" w:eastAsia="zh-CN"/>
        </w:rPr>
        <w:t>下方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取消</w:t>
      </w:r>
      <w:r>
        <w:rPr>
          <w:rFonts w:hint="eastAsia"/>
        </w:rPr>
        <w:t>”按钮，</w:t>
      </w:r>
      <w:r>
        <w:rPr>
          <w:rFonts w:hint="eastAsia"/>
          <w:lang w:val="en-US" w:eastAsia="zh-CN"/>
        </w:rPr>
        <w:t>退出编辑页面</w:t>
      </w:r>
      <w:r>
        <w:rPr>
          <w:rFonts w:hint="eastAsia"/>
        </w:rPr>
        <w:t>。</w:t>
      </w:r>
    </w:p>
    <w:p w14:paraId="4E215F86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识别</w:t>
      </w:r>
    </w:p>
    <w:p w14:paraId="749023A1">
      <w:pPr>
        <w:ind w:firstLine="48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左上角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识别</w:t>
      </w:r>
      <w:r>
        <w:rPr>
          <w:rFonts w:hint="eastAsia"/>
        </w:rPr>
        <w:t>”按钮，可对对应的</w:t>
      </w:r>
      <w:r>
        <w:rPr>
          <w:rFonts w:hint="eastAsia"/>
          <w:lang w:val="en-US" w:eastAsia="zh-CN"/>
        </w:rPr>
        <w:t>上传的证照信息进行OCR识别</w:t>
      </w:r>
      <w:r>
        <w:rPr>
          <w:rFonts w:hint="eastAsia"/>
        </w:rPr>
        <w:t>。</w:t>
      </w:r>
    </w:p>
    <w:p w14:paraId="2A549E86">
      <w:pPr>
        <w:pStyle w:val="31"/>
        <w:ind w:left="0" w:leftChars="0" w:firstLine="0" w:firstLineChars="0"/>
      </w:pPr>
      <w:r>
        <w:drawing>
          <wp:inline distT="0" distB="0" distL="114300" distR="114300">
            <wp:extent cx="5220970" cy="2693035"/>
            <wp:effectExtent l="0" t="0" r="11430" b="12065"/>
            <wp:docPr id="16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2097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949C7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作废</w:t>
      </w:r>
    </w:p>
    <w:p w14:paraId="2D73DF7F">
      <w:pPr>
        <w:pStyle w:val="50"/>
        <w:numPr>
          <w:ilvl w:val="0"/>
          <w:numId w:val="0"/>
        </w:numPr>
        <w:ind w:leftChars="0" w:firstLine="480" w:firstLineChars="200"/>
      </w:pPr>
      <w:r>
        <w:rPr>
          <w:rFonts w:hint="eastAsia"/>
        </w:rPr>
        <w:t>点击</w:t>
      </w:r>
      <w:r>
        <w:rPr>
          <w:rFonts w:hint="eastAsia" w:ascii="仿宋_GB2312" w:eastAsia="仿宋"/>
          <w:lang w:val="en-US" w:eastAsia="zh-CN"/>
        </w:rPr>
        <w:t>左上角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作废</w:t>
      </w:r>
      <w:r>
        <w:rPr>
          <w:rFonts w:hint="eastAsia"/>
        </w:rPr>
        <w:t>”按钮，可对</w:t>
      </w:r>
      <w:r>
        <w:rPr>
          <w:rFonts w:hint="eastAsia"/>
          <w:lang w:val="en-US" w:eastAsia="zh-CN"/>
        </w:rPr>
        <w:t>该</w:t>
      </w:r>
      <w:r>
        <w:rPr>
          <w:rFonts w:hint="eastAsia" w:ascii="仿宋_GB2312" w:eastAsia="仿宋"/>
          <w:lang w:val="en-US" w:eastAsia="zh-CN"/>
        </w:rPr>
        <w:t>证照信息进行</w:t>
      </w:r>
      <w:r>
        <w:rPr>
          <w:rFonts w:hint="eastAsia"/>
          <w:lang w:val="en-US" w:eastAsia="zh-CN"/>
        </w:rPr>
        <w:t>作废</w:t>
      </w:r>
      <w:r>
        <w:rPr>
          <w:rFonts w:hint="eastAsia"/>
        </w:rPr>
        <w:t>。</w:t>
      </w:r>
    </w:p>
    <w:p w14:paraId="7F2E821F">
      <w:pPr>
        <w:pStyle w:val="50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20970" cy="2693035"/>
            <wp:effectExtent l="0" t="0" r="11430" b="12065"/>
            <wp:docPr id="16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20970" cy="269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E2D56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查看证照</w:t>
      </w:r>
    </w:p>
    <w:p w14:paraId="14B80B65">
      <w:pPr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右上角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查看证照</w:t>
      </w:r>
      <w:r>
        <w:rPr>
          <w:rFonts w:hint="eastAsia"/>
        </w:rPr>
        <w:t>”按钮，可对对应</w:t>
      </w:r>
      <w:r>
        <w:rPr>
          <w:rFonts w:hint="eastAsia"/>
          <w:lang w:val="en-US" w:eastAsia="zh-CN"/>
        </w:rPr>
        <w:t>信息</w:t>
      </w:r>
      <w:r>
        <w:rPr>
          <w:rFonts w:hint="eastAsia"/>
        </w:rPr>
        <w:t>进行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。</w:t>
      </w:r>
    </w:p>
    <w:p w14:paraId="5291AAAA">
      <w:pPr>
        <w:pStyle w:val="31"/>
        <w:ind w:left="0" w:leftChars="0" w:firstLine="0" w:firstLineChars="0"/>
      </w:pPr>
      <w:r>
        <w:drawing>
          <wp:inline distT="0" distB="0" distL="114300" distR="114300">
            <wp:extent cx="5285105" cy="2726055"/>
            <wp:effectExtent l="0" t="0" r="10795" b="4445"/>
            <wp:docPr id="16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272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418A0">
      <w:pPr>
        <w:pStyle w:val="4"/>
        <w:rPr>
          <w:rFonts w:hint="eastAsia" w:ascii="仿宋_GB2312" w:hAnsi="Times New Roman" w:eastAsia="仿宋" w:cs="Times New Roman"/>
          <w:b w:val="0"/>
          <w:bCs w:val="0"/>
          <w:kern w:val="2"/>
          <w:sz w:val="24"/>
          <w:szCs w:val="24"/>
          <w:lang w:val="en-US" w:eastAsia="zh-CN" w:bidi="ar-SA"/>
        </w:rPr>
      </w:pPr>
      <w:bookmarkStart w:id="8" w:name="_Toc368035394"/>
      <w:r>
        <w:rPr>
          <w:rFonts w:hint="eastAsia" w:ascii="仿宋_GB2312" w:cs="Times New Roman"/>
          <w:b w:val="0"/>
          <w:bCs w:val="0"/>
          <w:kern w:val="2"/>
          <w:sz w:val="24"/>
          <w:szCs w:val="24"/>
          <w:lang w:val="en-US" w:eastAsia="zh-CN" w:bidi="ar-SA"/>
        </w:rPr>
        <w:t>基本户信息</w:t>
      </w:r>
      <w:bookmarkEnd w:id="8"/>
    </w:p>
    <w:p w14:paraId="3DF1C399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编辑</w:t>
      </w:r>
    </w:p>
    <w:p w14:paraId="0A4AE0CA">
      <w:pPr>
        <w:ind w:firstLine="480"/>
        <w:rPr>
          <w:rFonts w:hint="eastAsia"/>
        </w:rPr>
      </w:pPr>
      <w:r>
        <w:rPr>
          <w:rFonts w:hint="eastAsia"/>
        </w:rPr>
        <w:t>点击“编辑”按钮，可对对应的</w:t>
      </w:r>
      <w:r>
        <w:rPr>
          <w:rFonts w:hint="eastAsia" w:ascii="仿宋_GB2312" w:eastAsia="仿宋"/>
          <w:lang w:val="en-US" w:eastAsia="zh-CN"/>
        </w:rPr>
        <w:t>信息</w:t>
      </w:r>
      <w:r>
        <w:rPr>
          <w:rFonts w:hint="eastAsia"/>
        </w:rPr>
        <w:t>进行修改。</w:t>
      </w:r>
    </w:p>
    <w:p w14:paraId="4E1CF61B">
      <w:pPr>
        <w:pStyle w:val="31"/>
        <w:ind w:left="0" w:leftChars="0" w:firstLine="0" w:firstLineChars="0"/>
      </w:pPr>
      <w:r>
        <w:drawing>
          <wp:inline distT="0" distB="0" distL="114300" distR="114300">
            <wp:extent cx="5287645" cy="2727325"/>
            <wp:effectExtent l="0" t="0" r="8255" b="3175"/>
            <wp:docPr id="18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87645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CD4B9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 w:ascii="仿宋_GB2312" w:eastAsia="仿宋"/>
          <w:lang w:val="en-US" w:eastAsia="zh-CN"/>
        </w:rPr>
        <w:t>下方</w:t>
      </w:r>
      <w:r>
        <w:rPr>
          <w:rFonts w:hint="eastAsia"/>
        </w:rPr>
        <w:t>“保存”按钮，即完成信息的保存和更改</w:t>
      </w:r>
      <w:r>
        <w:rPr>
          <w:rFonts w:hint="eastAsia" w:eastAsia="仿宋"/>
          <w:lang w:eastAsia="zh-CN"/>
        </w:rPr>
        <w:t>；</w:t>
      </w:r>
      <w:r>
        <w:rPr>
          <w:rFonts w:hint="eastAsia"/>
        </w:rPr>
        <w:t>点击</w:t>
      </w:r>
      <w:r>
        <w:rPr>
          <w:rFonts w:hint="eastAsia" w:ascii="Times New Roman" w:eastAsia="宋体"/>
          <w:lang w:val="en-US" w:eastAsia="zh-CN"/>
        </w:rPr>
        <w:t>下方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取消</w:t>
      </w:r>
      <w:r>
        <w:rPr>
          <w:rFonts w:hint="eastAsia"/>
        </w:rPr>
        <w:t>”按钮，</w:t>
      </w:r>
      <w:r>
        <w:rPr>
          <w:rFonts w:hint="eastAsia" w:ascii="仿宋_GB2312" w:eastAsia="仿宋"/>
          <w:lang w:val="en-US" w:eastAsia="zh-CN"/>
        </w:rPr>
        <w:t>退出编辑页面</w:t>
      </w:r>
      <w:r>
        <w:rPr>
          <w:rFonts w:hint="eastAsia"/>
        </w:rPr>
        <w:t>。</w:t>
      </w:r>
    </w:p>
    <w:p w14:paraId="3F19D616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识别</w:t>
      </w:r>
    </w:p>
    <w:p w14:paraId="170112B1">
      <w:pPr>
        <w:ind w:firstLine="48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 w:ascii="仿宋_GB2312" w:eastAsia="仿宋"/>
          <w:lang w:val="en-US" w:eastAsia="zh-CN"/>
        </w:rPr>
        <w:t>左上角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识别</w:t>
      </w:r>
      <w:r>
        <w:rPr>
          <w:rFonts w:hint="eastAsia"/>
        </w:rPr>
        <w:t>”按钮，可对对应的</w:t>
      </w:r>
      <w:r>
        <w:rPr>
          <w:rFonts w:hint="eastAsia" w:ascii="仿宋_GB2312" w:eastAsia="仿宋"/>
          <w:lang w:val="en-US" w:eastAsia="zh-CN"/>
        </w:rPr>
        <w:t>上传的证照信息进行OCR识别</w:t>
      </w:r>
      <w:r>
        <w:rPr>
          <w:rFonts w:hint="eastAsia"/>
        </w:rPr>
        <w:t>。</w:t>
      </w:r>
    </w:p>
    <w:p w14:paraId="4F12E4FC">
      <w:pPr>
        <w:pStyle w:val="31"/>
        <w:ind w:left="0" w:leftChars="0" w:firstLine="0" w:firstLineChars="0"/>
      </w:pPr>
      <w:r>
        <w:drawing>
          <wp:inline distT="0" distB="0" distL="114300" distR="114300">
            <wp:extent cx="5287645" cy="2727325"/>
            <wp:effectExtent l="0" t="0" r="8255" b="3175"/>
            <wp:docPr id="19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87645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E560D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作废</w:t>
      </w:r>
    </w:p>
    <w:p w14:paraId="407854B6">
      <w:pPr>
        <w:pStyle w:val="50"/>
        <w:numPr>
          <w:ilvl w:val="0"/>
          <w:numId w:val="0"/>
        </w:numPr>
        <w:ind w:leftChars="0" w:firstLine="480" w:firstLineChars="200"/>
      </w:pPr>
      <w:r>
        <w:rPr>
          <w:rFonts w:hint="eastAsia"/>
        </w:rPr>
        <w:t>点击</w:t>
      </w:r>
      <w:r>
        <w:rPr>
          <w:rFonts w:hint="eastAsia" w:ascii="仿宋_GB2312" w:eastAsia="仿宋"/>
          <w:lang w:val="en-US" w:eastAsia="zh-CN"/>
        </w:rPr>
        <w:t>左上角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作废</w:t>
      </w:r>
      <w:r>
        <w:rPr>
          <w:rFonts w:hint="eastAsia"/>
        </w:rPr>
        <w:t>”按钮，可对</w:t>
      </w:r>
      <w:r>
        <w:rPr>
          <w:rFonts w:hint="eastAsia"/>
          <w:lang w:val="en-US" w:eastAsia="zh-CN"/>
        </w:rPr>
        <w:t>该</w:t>
      </w:r>
      <w:r>
        <w:rPr>
          <w:rFonts w:hint="eastAsia" w:ascii="仿宋_GB2312" w:eastAsia="仿宋"/>
          <w:lang w:val="en-US" w:eastAsia="zh-CN"/>
        </w:rPr>
        <w:t>证照信息进行</w:t>
      </w:r>
      <w:r>
        <w:rPr>
          <w:rFonts w:hint="eastAsia"/>
          <w:lang w:val="en-US" w:eastAsia="zh-CN"/>
        </w:rPr>
        <w:t>作废</w:t>
      </w:r>
      <w:r>
        <w:rPr>
          <w:rFonts w:hint="eastAsia"/>
        </w:rPr>
        <w:t>。</w:t>
      </w:r>
    </w:p>
    <w:p w14:paraId="1E3EEFFB">
      <w:pPr>
        <w:pStyle w:val="50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87645" cy="2727325"/>
            <wp:effectExtent l="0" t="0" r="8255" b="3175"/>
            <wp:docPr id="19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87645" cy="272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CF3F0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查看证照</w:t>
      </w:r>
    </w:p>
    <w:p w14:paraId="661A4193">
      <w:pPr>
        <w:rPr>
          <w:rFonts w:hint="eastAsia"/>
        </w:rPr>
      </w:pPr>
      <w:r>
        <w:rPr>
          <w:rFonts w:hint="eastAsia"/>
        </w:rPr>
        <w:t>点击</w:t>
      </w:r>
      <w:r>
        <w:rPr>
          <w:rFonts w:hint="eastAsia" w:ascii="仿宋_GB2312" w:eastAsia="仿宋"/>
          <w:lang w:val="en-US" w:eastAsia="zh-CN"/>
        </w:rPr>
        <w:t>右上角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查看证照</w:t>
      </w:r>
      <w:r>
        <w:rPr>
          <w:rFonts w:hint="eastAsia"/>
        </w:rPr>
        <w:t>”按钮，可对对应</w:t>
      </w:r>
      <w:r>
        <w:rPr>
          <w:rFonts w:hint="eastAsia" w:ascii="仿宋_GB2312" w:eastAsia="仿宋"/>
          <w:lang w:val="en-US" w:eastAsia="zh-CN"/>
        </w:rPr>
        <w:t>信息</w:t>
      </w:r>
      <w:r>
        <w:rPr>
          <w:rFonts w:hint="eastAsia"/>
        </w:rPr>
        <w:t>进行</w:t>
      </w:r>
      <w:r>
        <w:rPr>
          <w:rFonts w:hint="eastAsia" w:ascii="仿宋_GB2312" w:eastAsia="仿宋"/>
          <w:lang w:val="en-US" w:eastAsia="zh-CN"/>
        </w:rPr>
        <w:t>查看</w:t>
      </w:r>
      <w:r>
        <w:rPr>
          <w:rFonts w:hint="eastAsia"/>
        </w:rPr>
        <w:t>。</w:t>
      </w:r>
    </w:p>
    <w:p w14:paraId="62C8845D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85105" cy="2726055"/>
            <wp:effectExtent l="0" t="0" r="10795" b="4445"/>
            <wp:docPr id="16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272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B3F0F">
      <w:pPr>
        <w:pStyle w:val="4"/>
        <w:rPr>
          <w:rFonts w:hint="eastAsia" w:ascii="仿宋_GB2312" w:hAnsi="Times New Roman" w:eastAsia="仿宋" w:cs="Times New Roman"/>
          <w:b w:val="0"/>
          <w:bCs w:val="0"/>
          <w:kern w:val="2"/>
          <w:sz w:val="24"/>
          <w:szCs w:val="24"/>
          <w:lang w:val="en-US" w:eastAsia="zh-CN" w:bidi="ar-SA"/>
        </w:rPr>
      </w:pPr>
      <w:bookmarkStart w:id="9" w:name="_Toc1833276621"/>
      <w:r>
        <w:rPr>
          <w:rFonts w:hint="eastAsia" w:ascii="仿宋_GB2312" w:cs="Times New Roman"/>
          <w:b w:val="0"/>
          <w:bCs w:val="0"/>
          <w:kern w:val="2"/>
          <w:sz w:val="24"/>
          <w:szCs w:val="24"/>
          <w:lang w:val="en-US" w:eastAsia="zh-CN" w:bidi="ar-SA"/>
        </w:rPr>
        <w:t>法人信息</w:t>
      </w:r>
      <w:bookmarkEnd w:id="9"/>
    </w:p>
    <w:p w14:paraId="27559130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编辑</w:t>
      </w:r>
    </w:p>
    <w:p w14:paraId="2EEE2199">
      <w:pPr>
        <w:ind w:firstLine="480"/>
        <w:rPr>
          <w:rFonts w:hint="eastAsia"/>
        </w:rPr>
      </w:pPr>
      <w:r>
        <w:rPr>
          <w:rFonts w:hint="eastAsia"/>
        </w:rPr>
        <w:t>点击“编辑”按钮，可对对应的</w:t>
      </w:r>
      <w:r>
        <w:rPr>
          <w:rFonts w:hint="eastAsia" w:ascii="仿宋_GB2312" w:eastAsia="仿宋"/>
          <w:lang w:val="en-US" w:eastAsia="zh-CN"/>
        </w:rPr>
        <w:t>信息</w:t>
      </w:r>
      <w:r>
        <w:rPr>
          <w:rFonts w:hint="eastAsia"/>
        </w:rPr>
        <w:t>进行修改。</w:t>
      </w:r>
    </w:p>
    <w:p w14:paraId="2438E61E">
      <w:pPr>
        <w:pStyle w:val="31"/>
        <w:ind w:left="0" w:leftChars="0" w:firstLine="0" w:firstLineChars="0"/>
      </w:pPr>
      <w:r>
        <w:drawing>
          <wp:inline distT="0" distB="0" distL="114300" distR="114300">
            <wp:extent cx="5274945" cy="2720340"/>
            <wp:effectExtent l="0" t="0" r="8255" b="10160"/>
            <wp:docPr id="20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3ACE1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 w:ascii="仿宋_GB2312" w:eastAsia="仿宋"/>
          <w:lang w:val="en-US" w:eastAsia="zh-CN"/>
        </w:rPr>
        <w:t>下方</w:t>
      </w:r>
      <w:r>
        <w:rPr>
          <w:rFonts w:hint="eastAsia"/>
        </w:rPr>
        <w:t>“保存”按钮，即完成信息的保存和更改</w:t>
      </w:r>
      <w:r>
        <w:rPr>
          <w:rFonts w:hint="eastAsia" w:eastAsia="仿宋"/>
          <w:lang w:eastAsia="zh-CN"/>
        </w:rPr>
        <w:t>；</w:t>
      </w:r>
      <w:r>
        <w:rPr>
          <w:rFonts w:hint="eastAsia"/>
        </w:rPr>
        <w:t>点击</w:t>
      </w:r>
      <w:r>
        <w:rPr>
          <w:rFonts w:hint="eastAsia" w:ascii="Times New Roman" w:eastAsia="宋体"/>
          <w:lang w:val="en-US" w:eastAsia="zh-CN"/>
        </w:rPr>
        <w:t>下方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取消</w:t>
      </w:r>
      <w:r>
        <w:rPr>
          <w:rFonts w:hint="eastAsia"/>
        </w:rPr>
        <w:t>”按钮，</w:t>
      </w:r>
      <w:r>
        <w:rPr>
          <w:rFonts w:hint="eastAsia" w:ascii="仿宋_GB2312" w:eastAsia="仿宋"/>
          <w:lang w:val="en-US" w:eastAsia="zh-CN"/>
        </w:rPr>
        <w:t>退出编辑页面</w:t>
      </w:r>
      <w:r>
        <w:rPr>
          <w:rFonts w:hint="eastAsia"/>
        </w:rPr>
        <w:t>。</w:t>
      </w:r>
    </w:p>
    <w:p w14:paraId="1D75A965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识别</w:t>
      </w:r>
    </w:p>
    <w:p w14:paraId="0FDD9307">
      <w:pPr>
        <w:ind w:firstLine="48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 w:ascii="仿宋_GB2312" w:eastAsia="仿宋"/>
          <w:lang w:val="en-US" w:eastAsia="zh-CN"/>
        </w:rPr>
        <w:t>左上角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识别</w:t>
      </w:r>
      <w:r>
        <w:rPr>
          <w:rFonts w:hint="eastAsia"/>
        </w:rPr>
        <w:t>”按钮，可对对应的</w:t>
      </w:r>
      <w:r>
        <w:rPr>
          <w:rFonts w:hint="eastAsia" w:ascii="仿宋_GB2312" w:eastAsia="仿宋"/>
          <w:lang w:val="en-US" w:eastAsia="zh-CN"/>
        </w:rPr>
        <w:t>上传的证照信息进行OCR识别</w:t>
      </w:r>
      <w:r>
        <w:rPr>
          <w:rFonts w:hint="eastAsia"/>
        </w:rPr>
        <w:t>。</w:t>
      </w:r>
    </w:p>
    <w:p w14:paraId="2916D15E">
      <w:pPr>
        <w:pStyle w:val="31"/>
        <w:ind w:left="0" w:leftChars="0" w:firstLine="0" w:firstLineChars="0"/>
      </w:pPr>
      <w:r>
        <w:drawing>
          <wp:inline distT="0" distB="0" distL="114300" distR="114300">
            <wp:extent cx="5274945" cy="2720340"/>
            <wp:effectExtent l="0" t="0" r="8255" b="10160"/>
            <wp:docPr id="20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5AB3A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作废</w:t>
      </w:r>
    </w:p>
    <w:p w14:paraId="6686466A">
      <w:pPr>
        <w:pStyle w:val="50"/>
        <w:numPr>
          <w:ilvl w:val="0"/>
          <w:numId w:val="0"/>
        </w:numPr>
        <w:ind w:leftChars="0" w:firstLine="480" w:firstLineChars="200"/>
      </w:pPr>
      <w:r>
        <w:rPr>
          <w:rFonts w:hint="eastAsia"/>
        </w:rPr>
        <w:t>点击</w:t>
      </w:r>
      <w:r>
        <w:rPr>
          <w:rFonts w:hint="eastAsia" w:ascii="仿宋_GB2312" w:eastAsia="仿宋"/>
          <w:lang w:val="en-US" w:eastAsia="zh-CN"/>
        </w:rPr>
        <w:t>左上角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作废</w:t>
      </w:r>
      <w:r>
        <w:rPr>
          <w:rFonts w:hint="eastAsia"/>
        </w:rPr>
        <w:t>”按钮，可对</w:t>
      </w:r>
      <w:r>
        <w:rPr>
          <w:rFonts w:hint="eastAsia"/>
          <w:lang w:val="en-US" w:eastAsia="zh-CN"/>
        </w:rPr>
        <w:t>该</w:t>
      </w:r>
      <w:r>
        <w:rPr>
          <w:rFonts w:hint="eastAsia" w:ascii="仿宋_GB2312" w:eastAsia="仿宋"/>
          <w:lang w:val="en-US" w:eastAsia="zh-CN"/>
        </w:rPr>
        <w:t>证照信息进行</w:t>
      </w:r>
      <w:r>
        <w:rPr>
          <w:rFonts w:hint="eastAsia"/>
          <w:lang w:val="en-US" w:eastAsia="zh-CN"/>
        </w:rPr>
        <w:t>作废</w:t>
      </w:r>
      <w:r>
        <w:rPr>
          <w:rFonts w:hint="eastAsia"/>
        </w:rPr>
        <w:t>。</w:t>
      </w:r>
    </w:p>
    <w:p w14:paraId="32A18FF7">
      <w:pPr>
        <w:pStyle w:val="50"/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74945" cy="2720340"/>
            <wp:effectExtent l="0" t="0" r="8255" b="10160"/>
            <wp:docPr id="20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945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0B4085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查看证照</w:t>
      </w:r>
    </w:p>
    <w:p w14:paraId="46CA5863">
      <w:pPr>
        <w:rPr>
          <w:rFonts w:hint="eastAsia"/>
        </w:rPr>
      </w:pPr>
      <w:r>
        <w:rPr>
          <w:rFonts w:hint="eastAsia"/>
        </w:rPr>
        <w:t>点击</w:t>
      </w:r>
      <w:r>
        <w:rPr>
          <w:rFonts w:hint="eastAsia" w:ascii="仿宋_GB2312" w:eastAsia="仿宋"/>
          <w:lang w:val="en-US" w:eastAsia="zh-CN"/>
        </w:rPr>
        <w:t>右上角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查看证照</w:t>
      </w:r>
      <w:r>
        <w:rPr>
          <w:rFonts w:hint="eastAsia"/>
        </w:rPr>
        <w:t>”按钮，可对对应</w:t>
      </w:r>
      <w:r>
        <w:rPr>
          <w:rFonts w:hint="eastAsia" w:ascii="仿宋_GB2312" w:eastAsia="仿宋"/>
          <w:lang w:val="en-US" w:eastAsia="zh-CN"/>
        </w:rPr>
        <w:t>信息</w:t>
      </w:r>
      <w:r>
        <w:rPr>
          <w:rFonts w:hint="eastAsia"/>
        </w:rPr>
        <w:t>进行</w:t>
      </w:r>
      <w:r>
        <w:rPr>
          <w:rFonts w:hint="eastAsia" w:ascii="仿宋_GB2312" w:eastAsia="仿宋"/>
          <w:lang w:val="en-US" w:eastAsia="zh-CN"/>
        </w:rPr>
        <w:t>查看</w:t>
      </w:r>
      <w:r>
        <w:rPr>
          <w:rFonts w:hint="eastAsia"/>
        </w:rPr>
        <w:t>。</w:t>
      </w:r>
    </w:p>
    <w:p w14:paraId="132F5829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85105" cy="2726055"/>
            <wp:effectExtent l="0" t="0" r="10795" b="4445"/>
            <wp:docPr id="17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85105" cy="2726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7D7DB">
      <w:pPr>
        <w:pStyle w:val="4"/>
        <w:rPr>
          <w:rFonts w:hint="eastAsia" w:ascii="仿宋_GB2312" w:hAnsi="Times New Roman" w:eastAsia="仿宋" w:cs="Times New Roman"/>
          <w:b w:val="0"/>
          <w:bCs w:val="0"/>
          <w:kern w:val="2"/>
          <w:sz w:val="24"/>
          <w:szCs w:val="24"/>
          <w:lang w:val="en-US" w:eastAsia="zh-CN" w:bidi="ar-SA"/>
        </w:rPr>
      </w:pPr>
      <w:bookmarkStart w:id="10" w:name="_Toc1067957465"/>
      <w:r>
        <w:rPr>
          <w:rFonts w:hint="eastAsia" w:ascii="仿宋_GB2312" w:cs="Times New Roman"/>
          <w:b w:val="0"/>
          <w:bCs w:val="0"/>
          <w:kern w:val="2"/>
          <w:sz w:val="24"/>
          <w:szCs w:val="24"/>
          <w:lang w:val="en-US" w:eastAsia="zh-CN" w:bidi="ar-SA"/>
        </w:rPr>
        <w:t>其他信息</w:t>
      </w:r>
      <w:bookmarkEnd w:id="10"/>
    </w:p>
    <w:p w14:paraId="2D3F0003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编辑</w:t>
      </w:r>
    </w:p>
    <w:p w14:paraId="057B7D08">
      <w:pPr>
        <w:ind w:firstLine="480"/>
        <w:rPr>
          <w:rFonts w:hint="eastAsia"/>
        </w:rPr>
      </w:pPr>
      <w:r>
        <w:rPr>
          <w:rFonts w:hint="eastAsia"/>
        </w:rPr>
        <w:t>点击“编辑”按钮，可对对应的</w:t>
      </w:r>
      <w:r>
        <w:rPr>
          <w:rFonts w:hint="eastAsia" w:ascii="仿宋_GB2312" w:eastAsia="仿宋"/>
          <w:lang w:val="en-US" w:eastAsia="zh-CN"/>
        </w:rPr>
        <w:t>信息</w:t>
      </w:r>
      <w:r>
        <w:rPr>
          <w:rFonts w:hint="eastAsia"/>
        </w:rPr>
        <w:t>进行修改。</w:t>
      </w:r>
    </w:p>
    <w:p w14:paraId="5673D9CF">
      <w:pPr>
        <w:pStyle w:val="31"/>
        <w:ind w:left="0" w:leftChars="0" w:firstLine="0" w:firstLineChars="0"/>
      </w:pPr>
      <w:r>
        <w:drawing>
          <wp:inline distT="0" distB="0" distL="114300" distR="114300">
            <wp:extent cx="5209540" cy="2687320"/>
            <wp:effectExtent l="0" t="0" r="10160" b="5080"/>
            <wp:docPr id="20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1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09540" cy="268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B05D9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 w:ascii="仿宋_GB2312" w:eastAsia="仿宋"/>
          <w:lang w:val="en-US" w:eastAsia="zh-CN"/>
        </w:rPr>
        <w:t>下方</w:t>
      </w:r>
      <w:r>
        <w:rPr>
          <w:rFonts w:hint="eastAsia"/>
        </w:rPr>
        <w:t>“保存”按钮，即完成信息的保存和更改</w:t>
      </w:r>
      <w:r>
        <w:rPr>
          <w:rFonts w:hint="eastAsia" w:eastAsia="仿宋"/>
          <w:lang w:eastAsia="zh-CN"/>
        </w:rPr>
        <w:t>；</w:t>
      </w:r>
      <w:r>
        <w:rPr>
          <w:rFonts w:hint="eastAsia"/>
        </w:rPr>
        <w:t>点击</w:t>
      </w:r>
      <w:r>
        <w:rPr>
          <w:rFonts w:hint="eastAsia" w:ascii="Times New Roman" w:eastAsia="宋体"/>
          <w:lang w:val="en-US" w:eastAsia="zh-CN"/>
        </w:rPr>
        <w:t>下方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取消</w:t>
      </w:r>
      <w:r>
        <w:rPr>
          <w:rFonts w:hint="eastAsia"/>
        </w:rPr>
        <w:t>”按钮，</w:t>
      </w:r>
      <w:r>
        <w:rPr>
          <w:rFonts w:hint="eastAsia" w:ascii="仿宋_GB2312" w:eastAsia="仿宋"/>
          <w:lang w:val="en-US" w:eastAsia="zh-CN"/>
        </w:rPr>
        <w:t>退出编辑页面</w:t>
      </w:r>
      <w:r>
        <w:rPr>
          <w:rFonts w:hint="eastAsia"/>
        </w:rPr>
        <w:t>。</w:t>
      </w:r>
    </w:p>
    <w:p w14:paraId="18280C7F">
      <w:pPr>
        <w:pStyle w:val="4"/>
        <w:rPr>
          <w:rFonts w:hint="eastAsia" w:ascii="仿宋_GB2312" w:hAnsi="Times New Roman" w:eastAsia="仿宋" w:cs="Times New Roman"/>
          <w:b w:val="0"/>
          <w:bCs w:val="0"/>
          <w:kern w:val="2"/>
          <w:sz w:val="24"/>
          <w:szCs w:val="24"/>
          <w:lang w:val="en-US" w:eastAsia="zh-CN" w:bidi="ar-SA"/>
        </w:rPr>
      </w:pPr>
      <w:bookmarkStart w:id="11" w:name="_Toc1741437989"/>
      <w:r>
        <w:rPr>
          <w:rFonts w:hint="eastAsia" w:ascii="仿宋_GB2312" w:cs="Times New Roman"/>
          <w:b w:val="0"/>
          <w:bCs w:val="0"/>
          <w:kern w:val="2"/>
          <w:sz w:val="24"/>
          <w:szCs w:val="24"/>
          <w:lang w:val="en-US" w:eastAsia="zh-CN" w:bidi="ar-SA"/>
        </w:rPr>
        <w:t>相关附件</w:t>
      </w:r>
      <w:bookmarkEnd w:id="11"/>
    </w:p>
    <w:p w14:paraId="16DD8A9B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上传附件</w:t>
      </w:r>
    </w:p>
    <w:p w14:paraId="71551F36">
      <w:pPr>
        <w:ind w:firstLine="480"/>
        <w:rPr>
          <w:rFonts w:hint="eastAsia"/>
        </w:rPr>
      </w:pPr>
      <w:r>
        <w:rPr>
          <w:rFonts w:hint="eastAsia"/>
        </w:rPr>
        <w:t>点击“</w:t>
      </w:r>
      <w:r>
        <w:rPr>
          <w:rFonts w:hint="eastAsia"/>
          <w:lang w:eastAsia="zh-CN"/>
        </w:rPr>
        <w:t>上传附件</w:t>
      </w:r>
      <w:r>
        <w:rPr>
          <w:rFonts w:hint="eastAsia"/>
        </w:rPr>
        <w:t>”按钮，可</w:t>
      </w:r>
      <w:r>
        <w:rPr>
          <w:rFonts w:hint="eastAsia"/>
          <w:lang w:val="en-US" w:eastAsia="zh-CN"/>
        </w:rPr>
        <w:t>上传对应附件</w:t>
      </w:r>
      <w:r>
        <w:rPr>
          <w:rFonts w:hint="eastAsia"/>
        </w:rPr>
        <w:t>。</w:t>
      </w:r>
    </w:p>
    <w:p w14:paraId="14A6C693">
      <w:pPr>
        <w:ind w:left="0" w:leftChars="0" w:firstLine="0" w:firstLineChars="0"/>
      </w:pPr>
      <w:r>
        <w:drawing>
          <wp:inline distT="0" distB="0" distL="114300" distR="114300">
            <wp:extent cx="5210810" cy="2687955"/>
            <wp:effectExtent l="0" t="0" r="8890" b="4445"/>
            <wp:docPr id="20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10810" cy="26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D3879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</w:t>
      </w:r>
    </w:p>
    <w:p w14:paraId="44012983">
      <w:pPr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右</w:t>
      </w:r>
      <w:r>
        <w:rPr>
          <w:rFonts w:hint="eastAsia" w:ascii="仿宋_GB2312" w:eastAsia="仿宋"/>
          <w:lang w:val="en-US" w:eastAsia="zh-CN"/>
        </w:rPr>
        <w:t>上角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查看证照</w:t>
      </w:r>
      <w:r>
        <w:rPr>
          <w:rFonts w:hint="eastAsia"/>
        </w:rPr>
        <w:t>”按钮，可对对应</w:t>
      </w:r>
      <w:r>
        <w:rPr>
          <w:rFonts w:hint="eastAsia" w:ascii="仿宋_GB2312" w:eastAsia="仿宋"/>
          <w:lang w:val="en-US" w:eastAsia="zh-CN"/>
        </w:rPr>
        <w:t>信息</w:t>
      </w:r>
      <w:r>
        <w:rPr>
          <w:rFonts w:hint="eastAsia"/>
        </w:rPr>
        <w:t>进行</w:t>
      </w:r>
      <w:r>
        <w:rPr>
          <w:rFonts w:hint="eastAsia" w:ascii="仿宋_GB2312" w:eastAsia="仿宋"/>
          <w:lang w:val="en-US" w:eastAsia="zh-CN"/>
        </w:rPr>
        <w:t>查看</w:t>
      </w:r>
      <w:r>
        <w:rPr>
          <w:rFonts w:hint="eastAsia"/>
        </w:rPr>
        <w:t>。</w:t>
      </w:r>
    </w:p>
    <w:p w14:paraId="00B63CA4">
      <w:pPr>
        <w:pStyle w:val="31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10810" cy="2687955"/>
            <wp:effectExtent l="0" t="0" r="8890" b="4445"/>
            <wp:docPr id="2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10810" cy="26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15D28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下载</w:t>
      </w:r>
    </w:p>
    <w:p w14:paraId="088BE9C0">
      <w:pPr>
        <w:ind w:firstLine="48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右</w:t>
      </w:r>
      <w:r>
        <w:rPr>
          <w:rFonts w:hint="eastAsia" w:ascii="仿宋_GB2312" w:eastAsia="仿宋"/>
          <w:lang w:val="en-US" w:eastAsia="zh-CN"/>
        </w:rPr>
        <w:t>上角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下载</w:t>
      </w:r>
      <w:r>
        <w:rPr>
          <w:rFonts w:hint="eastAsia"/>
        </w:rPr>
        <w:t>”按钮，可</w:t>
      </w:r>
      <w:r>
        <w:rPr>
          <w:rFonts w:hint="eastAsia"/>
          <w:lang w:val="en-US" w:eastAsia="zh-CN"/>
        </w:rPr>
        <w:t>下载对应的附件</w:t>
      </w:r>
      <w:r>
        <w:rPr>
          <w:rFonts w:hint="eastAsia"/>
        </w:rPr>
        <w:t>。</w:t>
      </w:r>
    </w:p>
    <w:p w14:paraId="30E5A75A">
      <w:pPr>
        <w:pStyle w:val="31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10810" cy="2687955"/>
            <wp:effectExtent l="0" t="0" r="8890" b="4445"/>
            <wp:docPr id="22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10810" cy="26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BAFDE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作废</w:t>
      </w:r>
    </w:p>
    <w:p w14:paraId="5BA55013">
      <w:pPr>
        <w:pStyle w:val="50"/>
        <w:numPr>
          <w:ilvl w:val="0"/>
          <w:numId w:val="0"/>
        </w:numPr>
        <w:ind w:leftChars="0" w:firstLine="480" w:firstLineChars="200"/>
        <w:rPr>
          <w:rFonts w:hint="eastAsia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右</w:t>
      </w:r>
      <w:r>
        <w:rPr>
          <w:rFonts w:hint="eastAsia" w:ascii="仿宋_GB2312" w:eastAsia="仿宋"/>
          <w:lang w:val="en-US" w:eastAsia="zh-CN"/>
        </w:rPr>
        <w:t>上角</w:t>
      </w:r>
      <w:r>
        <w:rPr>
          <w:rFonts w:hint="eastAsia"/>
        </w:rPr>
        <w:t>“</w:t>
      </w:r>
      <w:r>
        <w:rPr>
          <w:rFonts w:hint="eastAsia"/>
          <w:lang w:val="en-US" w:eastAsia="zh-CN"/>
        </w:rPr>
        <w:t>作废</w:t>
      </w:r>
      <w:r>
        <w:rPr>
          <w:rFonts w:hint="eastAsia"/>
        </w:rPr>
        <w:t>”按钮，可对</w:t>
      </w:r>
      <w:r>
        <w:rPr>
          <w:rFonts w:hint="eastAsia"/>
          <w:lang w:val="en-US" w:eastAsia="zh-CN"/>
        </w:rPr>
        <w:t>该</w:t>
      </w:r>
      <w:r>
        <w:rPr>
          <w:rFonts w:hint="eastAsia" w:ascii="仿宋_GB2312" w:eastAsia="仿宋"/>
          <w:lang w:val="en-US" w:eastAsia="zh-CN"/>
        </w:rPr>
        <w:t>证照信息进行</w:t>
      </w:r>
      <w:r>
        <w:rPr>
          <w:rFonts w:hint="eastAsia"/>
          <w:lang w:val="en-US" w:eastAsia="zh-CN"/>
        </w:rPr>
        <w:t>作废</w:t>
      </w:r>
      <w:r>
        <w:rPr>
          <w:rFonts w:hint="eastAsia"/>
        </w:rPr>
        <w:t>。</w:t>
      </w:r>
    </w:p>
    <w:p w14:paraId="379FA497">
      <w:pPr>
        <w:pStyle w:val="50"/>
        <w:numPr>
          <w:ilvl w:val="0"/>
          <w:numId w:val="0"/>
        </w:numPr>
        <w:rPr>
          <w:rFonts w:hint="eastAsia"/>
        </w:rPr>
      </w:pPr>
      <w:r>
        <w:drawing>
          <wp:inline distT="0" distB="0" distL="114300" distR="114300">
            <wp:extent cx="5210810" cy="2687955"/>
            <wp:effectExtent l="0" t="0" r="8890" b="4445"/>
            <wp:docPr id="22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1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10810" cy="268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774FC">
      <w:pPr>
        <w:pStyle w:val="3"/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12" w:name="_Toc936680078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产品与服务</w:t>
      </w:r>
      <w:bookmarkEnd w:id="12"/>
    </w:p>
    <w:p w14:paraId="0AF0C0E9">
      <w:pPr>
        <w:numPr>
          <w:ilvl w:val="0"/>
          <w:numId w:val="4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039592BF">
      <w:pPr>
        <w:pStyle w:val="31"/>
        <w:ind w:left="0" w:leftChars="0" w:firstLine="0" w:firstLineChars="0"/>
      </w:pPr>
      <w:r>
        <w:drawing>
          <wp:inline distT="0" distB="0" distL="114300" distR="114300">
            <wp:extent cx="5240020" cy="2702560"/>
            <wp:effectExtent l="0" t="0" r="5080" b="2540"/>
            <wp:docPr id="22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1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61CE5">
      <w:pPr>
        <w:pStyle w:val="31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新增、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编辑、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查看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、删除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供应商的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产品与服务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信息内容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，包括产品与服务的物料名称、类别名称、供货及服务区域等内容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。</w:t>
      </w:r>
    </w:p>
    <w:p w14:paraId="094774E0">
      <w:pPr>
        <w:pStyle w:val="50"/>
        <w:numPr>
          <w:ilvl w:val="0"/>
          <w:numId w:val="4"/>
        </w:numPr>
        <w:ind w:firstLineChars="0"/>
        <w:rPr>
          <w:b/>
        </w:rPr>
      </w:pPr>
      <w:r>
        <w:rPr>
          <w:rFonts w:hint="eastAsia"/>
          <w:b/>
        </w:rPr>
        <w:t>菜单路径</w:t>
      </w:r>
    </w:p>
    <w:p w14:paraId="0FC4742D">
      <w:pPr>
        <w:spacing w:after="156"/>
        <w:ind w:firstLine="480"/>
        <w:rPr>
          <w:rFonts w:ascii="宋体" w:hAnsi="宋体" w:cs="宋体"/>
          <w:bCs/>
        </w:rPr>
      </w:pPr>
      <w:r>
        <w:rPr>
          <w:rFonts w:hint="eastAsia" w:ascii="思源宋体 CN ExtraLight" w:hAnsi="思源宋体 CN ExtraLight" w:cs="思源宋体 CN ExtraLight"/>
        </w:rPr>
        <w:t>默认门户-常用应用--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档案</w:t>
      </w:r>
      <w:r>
        <w:rPr>
          <w:rFonts w:hint="eastAsia" w:ascii="思源宋体 CN ExtraLight" w:hAnsi="思源宋体 CN ExtraLight" w:cs="思源宋体 CN ExtraLight"/>
        </w:rPr>
        <w:t>管理</w:t>
      </w:r>
      <w:r>
        <w:rPr>
          <w:rFonts w:hint="eastAsia" w:ascii="宋体" w:hAnsi="宋体" w:cs="宋体"/>
          <w:bCs/>
        </w:rPr>
        <w:t>。</w:t>
      </w:r>
    </w:p>
    <w:p w14:paraId="6CD86BA9">
      <w:pPr>
        <w:pStyle w:val="50"/>
        <w:numPr>
          <w:ilvl w:val="0"/>
          <w:numId w:val="4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37E945CE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439723AB">
      <w:pPr>
        <w:pStyle w:val="50"/>
        <w:numPr>
          <w:ilvl w:val="0"/>
          <w:numId w:val="4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41B99950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新增</w:t>
      </w:r>
    </w:p>
    <w:p w14:paraId="7A9CEACD">
      <w:pPr>
        <w:ind w:firstLine="480"/>
      </w:pP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新增</w:t>
      </w:r>
      <w:r>
        <w:rPr>
          <w:rFonts w:hint="eastAsia"/>
        </w:rPr>
        <w:t>”按钮，可</w:t>
      </w:r>
      <w:r>
        <w:rPr>
          <w:rFonts w:hint="eastAsia"/>
          <w:lang w:val="en-US" w:eastAsia="zh-CN"/>
        </w:rPr>
        <w:t>新增一条数据，完成对应信息的新增</w:t>
      </w:r>
      <w:r>
        <w:rPr>
          <w:rFonts w:hint="eastAsia"/>
        </w:rPr>
        <w:t>。</w:t>
      </w:r>
    </w:p>
    <w:p w14:paraId="15DC3982">
      <w:pPr>
        <w:ind w:firstLine="0" w:firstLineChars="0"/>
      </w:pPr>
      <w:r>
        <w:drawing>
          <wp:inline distT="0" distB="0" distL="114300" distR="114300">
            <wp:extent cx="5222875" cy="2693670"/>
            <wp:effectExtent l="0" t="0" r="9525" b="11430"/>
            <wp:docPr id="24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1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22875" cy="269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F3659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/>
          <w:lang w:val="en-US" w:eastAsia="zh-CN"/>
        </w:rPr>
        <w:t>下方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修改</w:t>
      </w:r>
      <w:r>
        <w:rPr>
          <w:rFonts w:hint="eastAsia"/>
        </w:rPr>
        <w:t>保存”按钮，即完成信息的保存和更改。</w:t>
      </w:r>
    </w:p>
    <w:p w14:paraId="0994DB35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</w:t>
      </w:r>
    </w:p>
    <w:p w14:paraId="5035CC6C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。</w:t>
      </w:r>
    </w:p>
    <w:p w14:paraId="67A36BF6">
      <w:pPr>
        <w:pStyle w:val="31"/>
        <w:ind w:left="0" w:leftChars="0" w:firstLine="0" w:firstLineChars="0"/>
      </w:pPr>
      <w:r>
        <w:drawing>
          <wp:inline distT="0" distB="0" distL="114300" distR="114300">
            <wp:extent cx="5240020" cy="2702560"/>
            <wp:effectExtent l="0" t="0" r="5080" b="2540"/>
            <wp:docPr id="246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1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732B1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编辑</w:t>
      </w:r>
    </w:p>
    <w:p w14:paraId="41BECC0A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。</w:t>
      </w:r>
    </w:p>
    <w:p w14:paraId="5E331BDD">
      <w:pPr>
        <w:pStyle w:val="31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40020" cy="2702560"/>
            <wp:effectExtent l="0" t="0" r="5080" b="2540"/>
            <wp:docPr id="24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1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7CFEC">
      <w:pPr>
        <w:pStyle w:val="31"/>
        <w:ind w:left="0" w:leftChars="0" w:firstLine="0" w:firstLineChars="0"/>
        <w:rPr>
          <w:rFonts w:hint="eastAsia"/>
        </w:rPr>
      </w:pPr>
    </w:p>
    <w:p w14:paraId="5C0D36DC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删除</w:t>
      </w:r>
    </w:p>
    <w:p w14:paraId="46626830">
      <w:pPr>
        <w:ind w:firstLine="48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/>
          <w:lang w:val="en-US" w:eastAsia="zh-CN"/>
        </w:rPr>
        <w:t>数据</w:t>
      </w:r>
      <w:r>
        <w:rPr>
          <w:rFonts w:hint="eastAsia"/>
        </w:rPr>
        <w:t>，点击“删除”按钮，可对对应信息进行删除。</w:t>
      </w:r>
    </w:p>
    <w:p w14:paraId="42AA56E2">
      <w:pPr>
        <w:pStyle w:val="31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40020" cy="2702560"/>
            <wp:effectExtent l="0" t="0" r="5080" b="2540"/>
            <wp:docPr id="24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1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70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1B74A">
      <w:pPr>
        <w:pStyle w:val="3"/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13" w:name="_Toc42668596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职业资格人员</w:t>
      </w:r>
      <w:bookmarkEnd w:id="13"/>
    </w:p>
    <w:p w14:paraId="5DEF1AD3">
      <w:pPr>
        <w:pStyle w:val="31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新增、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编辑、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查看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、删除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供应商的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职业资格人员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信息内容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，包括职业资格人员的身份证号码、姓名等内容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。</w:t>
      </w:r>
    </w:p>
    <w:p w14:paraId="295D877F">
      <w:pPr>
        <w:pStyle w:val="31"/>
        <w:ind w:left="0" w:leftChars="0" w:firstLine="0" w:firstLineChars="0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5135245" cy="2648585"/>
            <wp:effectExtent l="0" t="0" r="8255" b="5715"/>
            <wp:docPr id="26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1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0E3D9">
      <w:pPr>
        <w:pStyle w:val="50"/>
        <w:numPr>
          <w:ilvl w:val="0"/>
          <w:numId w:val="5"/>
        </w:numPr>
        <w:ind w:firstLineChars="0"/>
        <w:rPr>
          <w:b/>
        </w:rPr>
      </w:pPr>
      <w:r>
        <w:rPr>
          <w:rFonts w:hint="eastAsia"/>
          <w:b/>
        </w:rPr>
        <w:t>菜单路径</w:t>
      </w:r>
    </w:p>
    <w:p w14:paraId="34EBA90C">
      <w:pPr>
        <w:spacing w:after="156"/>
        <w:ind w:firstLine="480"/>
        <w:rPr>
          <w:rFonts w:ascii="宋体" w:hAnsi="宋体" w:cs="宋体"/>
          <w:bCs/>
        </w:rPr>
      </w:pPr>
      <w:r>
        <w:rPr>
          <w:rFonts w:hint="eastAsia" w:ascii="思源宋体 CN ExtraLight" w:hAnsi="思源宋体 CN ExtraLight" w:cs="思源宋体 CN ExtraLight"/>
        </w:rPr>
        <w:t>默认门户-常用应用--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档案</w:t>
      </w:r>
      <w:r>
        <w:rPr>
          <w:rFonts w:hint="eastAsia" w:ascii="思源宋体 CN ExtraLight" w:hAnsi="思源宋体 CN ExtraLight" w:cs="思源宋体 CN ExtraLight"/>
        </w:rPr>
        <w:t>管理</w:t>
      </w:r>
      <w:r>
        <w:rPr>
          <w:rFonts w:hint="eastAsia" w:ascii="宋体" w:hAnsi="宋体" w:cs="宋体"/>
          <w:bCs/>
        </w:rPr>
        <w:t>。</w:t>
      </w:r>
    </w:p>
    <w:p w14:paraId="103D9606">
      <w:pPr>
        <w:pStyle w:val="50"/>
        <w:numPr>
          <w:ilvl w:val="0"/>
          <w:numId w:val="5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5544AF9D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6D810D26">
      <w:pPr>
        <w:pStyle w:val="50"/>
        <w:numPr>
          <w:ilvl w:val="0"/>
          <w:numId w:val="5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362DA606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新增</w:t>
      </w:r>
    </w:p>
    <w:p w14:paraId="2EBA949E">
      <w:pPr>
        <w:ind w:firstLine="480"/>
      </w:pPr>
      <w:r>
        <w:rPr>
          <w:rFonts w:hint="eastAsia"/>
        </w:rPr>
        <w:t>点击“</w:t>
      </w:r>
      <w:r>
        <w:rPr>
          <w:rFonts w:hint="eastAsia" w:ascii="仿宋_GB2312" w:eastAsia="仿宋"/>
          <w:lang w:val="en-US" w:eastAsia="zh-CN"/>
        </w:rPr>
        <w:t>新增</w:t>
      </w:r>
      <w:r>
        <w:rPr>
          <w:rFonts w:hint="eastAsia"/>
        </w:rPr>
        <w:t>”按钮，可</w:t>
      </w:r>
      <w:r>
        <w:rPr>
          <w:rFonts w:hint="eastAsia" w:ascii="仿宋_GB2312" w:eastAsia="仿宋"/>
          <w:lang w:val="en-US" w:eastAsia="zh-CN"/>
        </w:rPr>
        <w:t>新增一条数据，完成对应信息的新增</w:t>
      </w:r>
      <w:r>
        <w:rPr>
          <w:rFonts w:hint="eastAsia"/>
        </w:rPr>
        <w:t>。</w:t>
      </w:r>
    </w:p>
    <w:p w14:paraId="10B41322">
      <w:pPr>
        <w:ind w:firstLine="0" w:firstLineChars="0"/>
      </w:pPr>
      <w:r>
        <w:drawing>
          <wp:inline distT="0" distB="0" distL="114300" distR="114300">
            <wp:extent cx="5351145" cy="2760345"/>
            <wp:effectExtent l="0" t="0" r="8255" b="8255"/>
            <wp:docPr id="26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1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51145" cy="276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FB24B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/>
          <w:lang w:val="en-US" w:eastAsia="zh-CN"/>
        </w:rPr>
        <w:t>下方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修改</w:t>
      </w:r>
      <w:r>
        <w:rPr>
          <w:rFonts w:hint="eastAsia"/>
        </w:rPr>
        <w:t>保存”按钮，即完成信息的保存和更改。</w:t>
      </w:r>
    </w:p>
    <w:p w14:paraId="3A62E275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</w:t>
      </w:r>
    </w:p>
    <w:p w14:paraId="689E67B5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。</w:t>
      </w:r>
    </w:p>
    <w:p w14:paraId="08E2FBEA">
      <w:pPr>
        <w:pStyle w:val="31"/>
        <w:ind w:left="0" w:leftChars="0" w:firstLine="0" w:firstLineChars="0"/>
      </w:pPr>
      <w:r>
        <w:drawing>
          <wp:inline distT="0" distB="0" distL="114300" distR="114300">
            <wp:extent cx="5135245" cy="2648585"/>
            <wp:effectExtent l="0" t="0" r="8255" b="5715"/>
            <wp:docPr id="26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1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9658A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编辑</w:t>
      </w:r>
    </w:p>
    <w:p w14:paraId="63098F0A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。</w:t>
      </w:r>
    </w:p>
    <w:p w14:paraId="6DB467EC">
      <w:pPr>
        <w:pStyle w:val="31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135245" cy="2648585"/>
            <wp:effectExtent l="0" t="0" r="8255" b="5715"/>
            <wp:docPr id="266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1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01ED3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删除</w:t>
      </w:r>
    </w:p>
    <w:p w14:paraId="0D038A9F">
      <w:pPr>
        <w:ind w:firstLine="48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，点击“删除”按钮，可对对应信息进行删除。</w:t>
      </w:r>
    </w:p>
    <w:p w14:paraId="4F8EC854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135245" cy="2648585"/>
            <wp:effectExtent l="0" t="0" r="8255" b="5715"/>
            <wp:docPr id="26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1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35245" cy="264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0164A">
      <w:pPr>
        <w:pStyle w:val="3"/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14" w:name="_Toc658259440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经营资质</w:t>
      </w:r>
      <w:bookmarkEnd w:id="14"/>
    </w:p>
    <w:p w14:paraId="14B1392F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48910" cy="2707640"/>
            <wp:effectExtent l="0" t="0" r="8890" b="10160"/>
            <wp:docPr id="26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1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3DB5B">
      <w:pPr>
        <w:pStyle w:val="31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新增、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编辑、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查看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、删除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供应商的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经营资质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信息内容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，包括资质类别、资质证照等信息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。</w:t>
      </w:r>
    </w:p>
    <w:p w14:paraId="40E06182">
      <w:pPr>
        <w:pStyle w:val="50"/>
        <w:numPr>
          <w:ilvl w:val="0"/>
          <w:numId w:val="6"/>
        </w:numPr>
        <w:ind w:firstLineChars="0"/>
        <w:rPr>
          <w:b/>
        </w:rPr>
      </w:pPr>
      <w:r>
        <w:rPr>
          <w:rFonts w:hint="eastAsia"/>
          <w:b/>
        </w:rPr>
        <w:t>菜单路径</w:t>
      </w:r>
    </w:p>
    <w:p w14:paraId="52C4A5A5">
      <w:pPr>
        <w:spacing w:after="156"/>
        <w:ind w:firstLine="480"/>
        <w:rPr>
          <w:rFonts w:ascii="宋体" w:hAnsi="宋体" w:cs="宋体"/>
          <w:bCs/>
        </w:rPr>
      </w:pPr>
      <w:r>
        <w:rPr>
          <w:rFonts w:hint="eastAsia" w:ascii="思源宋体 CN ExtraLight" w:hAnsi="思源宋体 CN ExtraLight" w:cs="思源宋体 CN ExtraLight"/>
        </w:rPr>
        <w:t>默认门户-常用应用--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档案</w:t>
      </w:r>
      <w:r>
        <w:rPr>
          <w:rFonts w:hint="eastAsia" w:ascii="思源宋体 CN ExtraLight" w:hAnsi="思源宋体 CN ExtraLight" w:cs="思源宋体 CN ExtraLight"/>
        </w:rPr>
        <w:t>管理</w:t>
      </w:r>
      <w:r>
        <w:rPr>
          <w:rFonts w:hint="eastAsia" w:ascii="宋体" w:hAnsi="宋体" w:cs="宋体"/>
          <w:bCs/>
        </w:rPr>
        <w:t>。</w:t>
      </w:r>
    </w:p>
    <w:p w14:paraId="1ADA1FF3">
      <w:pPr>
        <w:pStyle w:val="50"/>
        <w:numPr>
          <w:ilvl w:val="0"/>
          <w:numId w:val="6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6CEE88BB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423876E1">
      <w:pPr>
        <w:pStyle w:val="50"/>
        <w:numPr>
          <w:ilvl w:val="0"/>
          <w:numId w:val="6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3C4E974A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新增</w:t>
      </w:r>
    </w:p>
    <w:p w14:paraId="6BE4E77D">
      <w:pPr>
        <w:ind w:firstLine="480"/>
      </w:pPr>
      <w:r>
        <w:rPr>
          <w:rFonts w:hint="eastAsia"/>
        </w:rPr>
        <w:t>点击“</w:t>
      </w:r>
      <w:r>
        <w:rPr>
          <w:rFonts w:hint="eastAsia" w:ascii="仿宋_GB2312" w:eastAsia="仿宋"/>
          <w:lang w:val="en-US" w:eastAsia="zh-CN"/>
        </w:rPr>
        <w:t>新增</w:t>
      </w:r>
      <w:r>
        <w:rPr>
          <w:rFonts w:hint="eastAsia"/>
        </w:rPr>
        <w:t>”按钮，可</w:t>
      </w:r>
      <w:r>
        <w:rPr>
          <w:rFonts w:hint="eastAsia" w:ascii="仿宋_GB2312" w:eastAsia="仿宋"/>
          <w:lang w:val="en-US" w:eastAsia="zh-CN"/>
        </w:rPr>
        <w:t>新增一条数据，完成对应信息的新增</w:t>
      </w:r>
      <w:r>
        <w:rPr>
          <w:rFonts w:hint="eastAsia"/>
        </w:rPr>
        <w:t>。</w:t>
      </w:r>
    </w:p>
    <w:p w14:paraId="1D380476">
      <w:pPr>
        <w:ind w:firstLine="0" w:firstLineChars="0"/>
      </w:pPr>
      <w:r>
        <w:drawing>
          <wp:inline distT="0" distB="0" distL="114300" distR="114300">
            <wp:extent cx="5119370" cy="2640330"/>
            <wp:effectExtent l="0" t="0" r="11430" b="1270"/>
            <wp:docPr id="27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1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19370" cy="264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A7421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/>
          <w:lang w:val="en-US" w:eastAsia="zh-CN"/>
        </w:rPr>
        <w:t>下方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修改</w:t>
      </w:r>
      <w:r>
        <w:rPr>
          <w:rFonts w:hint="eastAsia"/>
        </w:rPr>
        <w:t>保存”按钮，即完成信息的保存和更改。</w:t>
      </w:r>
    </w:p>
    <w:p w14:paraId="502E8EFA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</w:t>
      </w:r>
    </w:p>
    <w:p w14:paraId="137DD2FC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。</w:t>
      </w:r>
    </w:p>
    <w:p w14:paraId="2DDA5937">
      <w:pPr>
        <w:pStyle w:val="31"/>
        <w:ind w:left="0" w:leftChars="0" w:firstLine="0" w:firstLineChars="0"/>
      </w:pPr>
      <w:r>
        <w:drawing>
          <wp:inline distT="0" distB="0" distL="114300" distR="114300">
            <wp:extent cx="5248910" cy="2707640"/>
            <wp:effectExtent l="0" t="0" r="8890" b="10160"/>
            <wp:docPr id="270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1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04E8C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编辑</w:t>
      </w:r>
    </w:p>
    <w:p w14:paraId="596688AC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。</w:t>
      </w:r>
    </w:p>
    <w:p w14:paraId="15850C42">
      <w:pPr>
        <w:pStyle w:val="31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48910" cy="2707640"/>
            <wp:effectExtent l="0" t="0" r="8890" b="10160"/>
            <wp:docPr id="27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1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7CC1B">
      <w:pPr>
        <w:pStyle w:val="31"/>
        <w:ind w:left="0" w:leftChars="0" w:firstLine="0" w:firstLineChars="0"/>
        <w:rPr>
          <w:rFonts w:hint="eastAsia"/>
        </w:rPr>
      </w:pPr>
    </w:p>
    <w:p w14:paraId="2F549B16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删除</w:t>
      </w:r>
    </w:p>
    <w:p w14:paraId="3A54FD26">
      <w:pPr>
        <w:ind w:firstLine="48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，点击“删除”按钮，可对对应信息进行删除。</w:t>
      </w:r>
    </w:p>
    <w:p w14:paraId="6BBC2ED1"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48910" cy="2707640"/>
            <wp:effectExtent l="0" t="0" r="8890" b="10160"/>
            <wp:docPr id="27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1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70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2F949">
      <w:pPr>
        <w:pStyle w:val="3"/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15" w:name="_Toc1117033661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投标业绩</w:t>
      </w:r>
      <w:bookmarkEnd w:id="15"/>
    </w:p>
    <w:p w14:paraId="493A0FF4">
      <w:pPr>
        <w:pStyle w:val="31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新增、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编辑、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查看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、删除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供应商的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投标业绩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信息内容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，包括投标业绩的标段包编号、标段包名称、项目负责人、中标金额等内容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。</w:t>
      </w:r>
    </w:p>
    <w:p w14:paraId="0830317C">
      <w:pPr>
        <w:pStyle w:val="31"/>
        <w:ind w:left="0" w:leftChars="0" w:firstLine="0" w:firstLineChars="0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5165090" cy="2664460"/>
            <wp:effectExtent l="0" t="0" r="3810" b="2540"/>
            <wp:docPr id="27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1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6509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B0B8E">
      <w:pPr>
        <w:pStyle w:val="50"/>
        <w:numPr>
          <w:ilvl w:val="0"/>
          <w:numId w:val="7"/>
        </w:numPr>
        <w:ind w:firstLineChars="0"/>
        <w:rPr>
          <w:b/>
        </w:rPr>
      </w:pPr>
      <w:r>
        <w:rPr>
          <w:rFonts w:hint="eastAsia"/>
          <w:b/>
        </w:rPr>
        <w:t>菜单路径</w:t>
      </w:r>
    </w:p>
    <w:p w14:paraId="05B4C8E6">
      <w:pPr>
        <w:spacing w:after="156"/>
        <w:ind w:firstLine="480"/>
        <w:rPr>
          <w:rFonts w:ascii="宋体" w:hAnsi="宋体" w:cs="宋体"/>
          <w:bCs/>
        </w:rPr>
      </w:pPr>
      <w:r>
        <w:rPr>
          <w:rFonts w:hint="eastAsia" w:ascii="思源宋体 CN ExtraLight" w:hAnsi="思源宋体 CN ExtraLight" w:cs="思源宋体 CN ExtraLight"/>
        </w:rPr>
        <w:t>默认门户-常用应用--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档案</w:t>
      </w:r>
      <w:r>
        <w:rPr>
          <w:rFonts w:hint="eastAsia" w:ascii="思源宋体 CN ExtraLight" w:hAnsi="思源宋体 CN ExtraLight" w:cs="思源宋体 CN ExtraLight"/>
        </w:rPr>
        <w:t>管理</w:t>
      </w:r>
      <w:r>
        <w:rPr>
          <w:rFonts w:hint="eastAsia" w:ascii="宋体" w:hAnsi="宋体" w:cs="宋体"/>
          <w:bCs/>
        </w:rPr>
        <w:t>。</w:t>
      </w:r>
    </w:p>
    <w:p w14:paraId="5C0BF600">
      <w:pPr>
        <w:pStyle w:val="50"/>
        <w:numPr>
          <w:ilvl w:val="0"/>
          <w:numId w:val="7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4CBF02AF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343B232E">
      <w:pPr>
        <w:pStyle w:val="50"/>
        <w:numPr>
          <w:ilvl w:val="0"/>
          <w:numId w:val="7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5545DB7F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新增</w:t>
      </w:r>
    </w:p>
    <w:p w14:paraId="2B6DA7EF">
      <w:pPr>
        <w:ind w:firstLine="480"/>
      </w:pPr>
      <w:r>
        <w:rPr>
          <w:rFonts w:hint="eastAsia"/>
        </w:rPr>
        <w:t>点击“</w:t>
      </w:r>
      <w:r>
        <w:rPr>
          <w:rFonts w:hint="eastAsia" w:ascii="仿宋_GB2312" w:eastAsia="仿宋"/>
          <w:lang w:val="en-US" w:eastAsia="zh-CN"/>
        </w:rPr>
        <w:t>新增</w:t>
      </w:r>
      <w:r>
        <w:rPr>
          <w:rFonts w:hint="eastAsia"/>
        </w:rPr>
        <w:t>”按钮，可</w:t>
      </w:r>
      <w:r>
        <w:rPr>
          <w:rFonts w:hint="eastAsia" w:ascii="仿宋_GB2312" w:eastAsia="仿宋"/>
          <w:lang w:val="en-US" w:eastAsia="zh-CN"/>
        </w:rPr>
        <w:t>新增一条数据，完成对应信息的新增</w:t>
      </w:r>
      <w:r>
        <w:rPr>
          <w:rFonts w:hint="eastAsia"/>
        </w:rPr>
        <w:t>。</w:t>
      </w:r>
    </w:p>
    <w:p w14:paraId="3DD75DB2">
      <w:pPr>
        <w:ind w:firstLine="0" w:firstLineChars="0"/>
      </w:pPr>
      <w:r>
        <w:drawing>
          <wp:inline distT="0" distB="0" distL="114300" distR="114300">
            <wp:extent cx="5253355" cy="2710180"/>
            <wp:effectExtent l="0" t="0" r="4445" b="7620"/>
            <wp:docPr id="27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1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271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317E93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/>
          <w:lang w:val="en-US" w:eastAsia="zh-CN"/>
        </w:rPr>
        <w:t>下方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修改</w:t>
      </w:r>
      <w:r>
        <w:rPr>
          <w:rFonts w:hint="eastAsia"/>
        </w:rPr>
        <w:t>保存”按钮，即完成信息的保存和更改。</w:t>
      </w:r>
    </w:p>
    <w:p w14:paraId="538400A5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</w:t>
      </w:r>
    </w:p>
    <w:p w14:paraId="64BF2C4F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。</w:t>
      </w:r>
    </w:p>
    <w:p w14:paraId="2B8FF02A">
      <w:pPr>
        <w:pStyle w:val="31"/>
        <w:ind w:left="0" w:leftChars="0" w:firstLine="0" w:firstLineChars="0"/>
      </w:pPr>
      <w:r>
        <w:drawing>
          <wp:inline distT="0" distB="0" distL="114300" distR="114300">
            <wp:extent cx="5165090" cy="2664460"/>
            <wp:effectExtent l="0" t="0" r="3810" b="2540"/>
            <wp:docPr id="27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1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6509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CC01F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编辑</w:t>
      </w:r>
    </w:p>
    <w:p w14:paraId="73126F38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。</w:t>
      </w:r>
    </w:p>
    <w:p w14:paraId="493C3CC9">
      <w:pPr>
        <w:pStyle w:val="31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165090" cy="2664460"/>
            <wp:effectExtent l="0" t="0" r="3810" b="2540"/>
            <wp:docPr id="27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1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6509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331CB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删除</w:t>
      </w:r>
    </w:p>
    <w:p w14:paraId="53ABE41A">
      <w:pPr>
        <w:ind w:firstLine="48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，点击“删除”按钮，可对对应信息进行删除。</w:t>
      </w:r>
    </w:p>
    <w:p w14:paraId="2E61F8E4">
      <w:pPr>
        <w:ind w:left="0" w:leftChars="0" w:firstLine="0" w:firstLineChars="0"/>
        <w:rPr>
          <w:lang w:val="en-US" w:eastAsia="zh-CN"/>
        </w:rPr>
      </w:pPr>
      <w:r>
        <w:drawing>
          <wp:inline distT="0" distB="0" distL="114300" distR="114300">
            <wp:extent cx="5165090" cy="2664460"/>
            <wp:effectExtent l="0" t="0" r="3810" b="2540"/>
            <wp:docPr id="27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1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6509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B1094">
      <w:pPr>
        <w:pStyle w:val="3"/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16" w:name="_Toc819566945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企业获奖</w:t>
      </w:r>
      <w:bookmarkEnd w:id="16"/>
    </w:p>
    <w:p w14:paraId="6E007279">
      <w:pPr>
        <w:pStyle w:val="31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新增、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编辑、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查看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、删除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供应商的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企业获奖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信息内容</w:t>
      </w:r>
      <w:r>
        <w:rPr>
          <w:rFonts w:hint="eastAsia" w:ascii="宋体" w:hAnsi="宋体" w:cs="宋体"/>
          <w:bCs/>
          <w:kern w:val="2"/>
          <w:sz w:val="24"/>
          <w:szCs w:val="24"/>
          <w:lang w:val="en-US" w:eastAsia="zh-CN" w:bidi="ar-SA"/>
        </w:rPr>
        <w:t>，包括获奖名称等内容</w:t>
      </w:r>
      <w:r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  <w:t>。</w:t>
      </w:r>
    </w:p>
    <w:p w14:paraId="3B2A542D">
      <w:pPr>
        <w:pStyle w:val="31"/>
        <w:ind w:left="0" w:leftChars="0" w:firstLine="0" w:firstLineChars="0"/>
        <w:rPr>
          <w:rFonts w:hint="eastAsia" w:ascii="宋体" w:hAnsi="宋体" w:eastAsia="仿宋" w:cs="宋体"/>
          <w:bCs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5190490" cy="2677160"/>
            <wp:effectExtent l="0" t="0" r="3810" b="2540"/>
            <wp:docPr id="27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90490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DFA31">
      <w:pPr>
        <w:pStyle w:val="50"/>
        <w:numPr>
          <w:ilvl w:val="0"/>
          <w:numId w:val="8"/>
        </w:numPr>
        <w:ind w:firstLineChars="0"/>
        <w:rPr>
          <w:b/>
        </w:rPr>
      </w:pPr>
      <w:r>
        <w:rPr>
          <w:rFonts w:hint="eastAsia"/>
          <w:b/>
        </w:rPr>
        <w:t>菜单路径</w:t>
      </w:r>
    </w:p>
    <w:p w14:paraId="5EEC277E">
      <w:pPr>
        <w:spacing w:after="156"/>
        <w:ind w:firstLine="480"/>
        <w:rPr>
          <w:rFonts w:ascii="宋体" w:hAnsi="宋体" w:cs="宋体"/>
          <w:bCs/>
        </w:rPr>
      </w:pPr>
      <w:r>
        <w:rPr>
          <w:rFonts w:hint="eastAsia" w:ascii="思源宋体 CN ExtraLight" w:hAnsi="思源宋体 CN ExtraLight" w:cs="思源宋体 CN ExtraLight"/>
        </w:rPr>
        <w:t>默认门户-常用应用--</w:t>
      </w:r>
      <w:r>
        <w:rPr>
          <w:rFonts w:hint="eastAsia" w:ascii="思源宋体 CN ExtraLight" w:hAnsi="思源宋体 CN ExtraLight" w:cs="思源宋体 CN ExtraLight"/>
          <w:lang w:val="en-US" w:eastAsia="zh-CN"/>
        </w:rPr>
        <w:t>档案</w:t>
      </w:r>
      <w:r>
        <w:rPr>
          <w:rFonts w:hint="eastAsia" w:ascii="思源宋体 CN ExtraLight" w:hAnsi="思源宋体 CN ExtraLight" w:cs="思源宋体 CN ExtraLight"/>
        </w:rPr>
        <w:t>管理</w:t>
      </w:r>
      <w:r>
        <w:rPr>
          <w:rFonts w:hint="eastAsia" w:ascii="宋体" w:hAnsi="宋体" w:cs="宋体"/>
          <w:bCs/>
        </w:rPr>
        <w:t>。</w:t>
      </w:r>
    </w:p>
    <w:p w14:paraId="06EB796E">
      <w:pPr>
        <w:pStyle w:val="50"/>
        <w:numPr>
          <w:ilvl w:val="0"/>
          <w:numId w:val="8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778F8FDC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2BB7E68E">
      <w:pPr>
        <w:pStyle w:val="50"/>
        <w:numPr>
          <w:ilvl w:val="0"/>
          <w:numId w:val="8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44A445A2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新增</w:t>
      </w:r>
    </w:p>
    <w:p w14:paraId="47E7EEE5">
      <w:pPr>
        <w:ind w:firstLine="480"/>
      </w:pPr>
      <w:r>
        <w:rPr>
          <w:rFonts w:hint="eastAsia"/>
        </w:rPr>
        <w:t>点击“</w:t>
      </w:r>
      <w:r>
        <w:rPr>
          <w:rFonts w:hint="eastAsia" w:ascii="仿宋_GB2312" w:eastAsia="仿宋"/>
          <w:lang w:val="en-US" w:eastAsia="zh-CN"/>
        </w:rPr>
        <w:t>新增</w:t>
      </w:r>
      <w:r>
        <w:rPr>
          <w:rFonts w:hint="eastAsia"/>
        </w:rPr>
        <w:t>”按钮，可</w:t>
      </w:r>
      <w:r>
        <w:rPr>
          <w:rFonts w:hint="eastAsia" w:ascii="仿宋_GB2312" w:eastAsia="仿宋"/>
          <w:lang w:val="en-US" w:eastAsia="zh-CN"/>
        </w:rPr>
        <w:t>新增一条数据，完成对应信息的新增</w:t>
      </w:r>
      <w:r>
        <w:rPr>
          <w:rFonts w:hint="eastAsia"/>
        </w:rPr>
        <w:t>。</w:t>
      </w:r>
    </w:p>
    <w:p w14:paraId="7CD4B36A">
      <w:pPr>
        <w:ind w:firstLine="0" w:firstLineChars="0"/>
      </w:pPr>
      <w:r>
        <w:drawing>
          <wp:inline distT="0" distB="0" distL="114300" distR="114300">
            <wp:extent cx="5052695" cy="2606040"/>
            <wp:effectExtent l="0" t="0" r="1905" b="10160"/>
            <wp:docPr id="28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052695" cy="260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EC8CF">
      <w:pPr>
        <w:spacing w:after="156"/>
        <w:ind w:firstLine="480"/>
        <w:rPr>
          <w:rFonts w:hint="eastAsia"/>
        </w:rPr>
      </w:pPr>
      <w:r>
        <w:rPr>
          <w:rFonts w:hint="eastAsia"/>
        </w:rPr>
        <w:t>填写或修改完成后，点击</w:t>
      </w:r>
      <w:r>
        <w:rPr>
          <w:rFonts w:hint="eastAsia" w:ascii="仿宋_GB2312" w:eastAsia="仿宋"/>
          <w:lang w:val="en-US" w:eastAsia="zh-CN"/>
        </w:rPr>
        <w:t>左上角</w:t>
      </w:r>
      <w:r>
        <w:rPr>
          <w:rFonts w:hint="eastAsia"/>
        </w:rPr>
        <w:t>“</w:t>
      </w:r>
      <w:r>
        <w:rPr>
          <w:rFonts w:hint="eastAsia" w:ascii="仿宋_GB2312" w:eastAsia="仿宋"/>
          <w:lang w:val="en-US" w:eastAsia="zh-CN"/>
        </w:rPr>
        <w:t>修改</w:t>
      </w:r>
      <w:r>
        <w:rPr>
          <w:rFonts w:hint="eastAsia"/>
        </w:rPr>
        <w:t>保存”按钮，即完成信息的保存和更改。</w:t>
      </w:r>
    </w:p>
    <w:p w14:paraId="137B3538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</w:t>
      </w:r>
    </w:p>
    <w:p w14:paraId="5932F3D0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查看</w:t>
      </w:r>
      <w:r>
        <w:rPr>
          <w:rFonts w:hint="eastAsia"/>
        </w:rPr>
        <w:t>。</w:t>
      </w:r>
    </w:p>
    <w:p w14:paraId="168DC33C">
      <w:pPr>
        <w:pStyle w:val="31"/>
        <w:ind w:left="0" w:leftChars="0" w:firstLine="0" w:firstLineChars="0"/>
      </w:pPr>
      <w:r>
        <w:drawing>
          <wp:inline distT="0" distB="0" distL="114300" distR="114300">
            <wp:extent cx="5190490" cy="2677160"/>
            <wp:effectExtent l="0" t="0" r="3810" b="2540"/>
            <wp:docPr id="28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90490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A43FA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编辑</w:t>
      </w:r>
    </w:p>
    <w:p w14:paraId="0303900E">
      <w:pPr>
        <w:pStyle w:val="31"/>
        <w:ind w:left="0" w:leftChars="0" w:firstLine="0" w:firstLineChars="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”按钮，可对对应信息进行</w:t>
      </w:r>
      <w:r>
        <w:rPr>
          <w:rFonts w:hint="eastAsia"/>
          <w:lang w:val="en-US" w:eastAsia="zh-CN"/>
        </w:rPr>
        <w:t>编辑</w:t>
      </w:r>
      <w:r>
        <w:rPr>
          <w:rFonts w:hint="eastAsia"/>
        </w:rPr>
        <w:t>。</w:t>
      </w:r>
    </w:p>
    <w:p w14:paraId="5F01ED90">
      <w:pPr>
        <w:pStyle w:val="31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190490" cy="2677160"/>
            <wp:effectExtent l="0" t="0" r="3810" b="2540"/>
            <wp:docPr id="28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90490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EB697">
      <w:pPr>
        <w:pStyle w:val="50"/>
        <w:numPr>
          <w:ilvl w:val="0"/>
          <w:numId w:val="3"/>
        </w:numPr>
        <w:ind w:firstLineChars="0"/>
      </w:pPr>
      <w:r>
        <w:rPr>
          <w:rFonts w:hint="eastAsia"/>
        </w:rPr>
        <w:t>删除</w:t>
      </w:r>
    </w:p>
    <w:p w14:paraId="017E190F">
      <w:pPr>
        <w:ind w:firstLine="480"/>
        <w:rPr>
          <w:rFonts w:hint="eastAsia"/>
        </w:rPr>
      </w:pPr>
      <w:r>
        <w:rPr>
          <w:rFonts w:hint="eastAsia"/>
        </w:rPr>
        <w:t>选择一条</w:t>
      </w:r>
      <w:r>
        <w:rPr>
          <w:rFonts w:hint="eastAsia" w:ascii="仿宋_GB2312" w:eastAsia="仿宋"/>
          <w:lang w:val="en-US" w:eastAsia="zh-CN"/>
        </w:rPr>
        <w:t>数据</w:t>
      </w:r>
      <w:r>
        <w:rPr>
          <w:rFonts w:hint="eastAsia"/>
        </w:rPr>
        <w:t>，点击“删除”按钮，可对对应信息进行删除。</w:t>
      </w:r>
    </w:p>
    <w:p w14:paraId="209336F2">
      <w:pPr>
        <w:ind w:left="0" w:leftChars="0" w:firstLine="0" w:firstLineChars="0"/>
      </w:pPr>
      <w:r>
        <w:drawing>
          <wp:inline distT="0" distB="0" distL="114300" distR="114300">
            <wp:extent cx="5190490" cy="2677160"/>
            <wp:effectExtent l="0" t="0" r="3810" b="2540"/>
            <wp:docPr id="28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90490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813A4">
      <w:pPr>
        <w:pStyle w:val="2"/>
        <w:ind w:left="533" w:hanging="533"/>
        <w:rPr>
          <w:rFonts w:hint="eastAsia"/>
          <w:lang w:val="en-US" w:eastAsia="zh"/>
        </w:rPr>
      </w:pPr>
      <w:bookmarkStart w:id="17" w:name="_Toc778562510"/>
      <w:r>
        <w:rPr>
          <w:rFonts w:hint="eastAsia"/>
          <w:lang w:val="en-US" w:eastAsia="zh"/>
        </w:rPr>
        <w:t>全部应用</w:t>
      </w:r>
      <w:bookmarkEnd w:id="17"/>
    </w:p>
    <w:p w14:paraId="69B74FA7">
      <w:pPr>
        <w:pStyle w:val="3"/>
        <w:rPr>
          <w:rFonts w:hint="eastAsia"/>
          <w:lang w:val="en-US" w:eastAsia="zh"/>
        </w:rPr>
      </w:pPr>
      <w:bookmarkStart w:id="18" w:name="_Toc331208511"/>
      <w:r>
        <w:rPr>
          <w:rFonts w:hint="eastAsia"/>
          <w:lang w:val="en-US" w:eastAsia="zh"/>
          <w:woUserID w:val="2"/>
        </w:rPr>
        <w:t>个人信息</w:t>
      </w:r>
      <w:bookmarkEnd w:id="18"/>
    </w:p>
    <w:p w14:paraId="4729C4B4">
      <w:pPr>
        <w:numPr>
          <w:ilvl w:val="0"/>
          <w:numId w:val="9"/>
        </w:numPr>
        <w:ind w:firstLineChars="0"/>
        <w:rPr>
          <w:b/>
          <w:woUserID w:val="2"/>
        </w:rPr>
      </w:pPr>
      <w:r>
        <w:rPr>
          <w:rFonts w:hint="eastAsia"/>
          <w:b/>
          <w:woUserID w:val="2"/>
        </w:rPr>
        <w:t>功能介绍</w:t>
      </w:r>
    </w:p>
    <w:p w14:paraId="57B4F5AE">
      <w:pPr>
        <w:pStyle w:val="31"/>
        <w:rPr>
          <w:rFonts w:hint="eastAsia"/>
          <w:lang w:val="en-US" w:eastAsia="zh"/>
          <w:woUserID w:val="2"/>
        </w:rPr>
      </w:pPr>
      <w:r>
        <w:rPr>
          <w:rFonts w:hint="eastAsia"/>
          <w:lang w:val="en-US" w:eastAsia="zh"/>
          <w:woUserID w:val="2"/>
        </w:rPr>
        <w:t>供应商可通过个人信息修改头像、姓名、身份证号码、手机号码等信息。</w:t>
      </w:r>
    </w:p>
    <w:p w14:paraId="6EDADD91">
      <w:pPr>
        <w:pStyle w:val="50"/>
        <w:numPr>
          <w:ilvl w:val="0"/>
          <w:numId w:val="9"/>
        </w:numPr>
        <w:ind w:firstLineChars="0"/>
        <w:rPr>
          <w:b/>
          <w:woUserID w:val="2"/>
        </w:rPr>
      </w:pPr>
      <w:r>
        <w:rPr>
          <w:rFonts w:hint="eastAsia"/>
          <w:b/>
          <w:woUserID w:val="2"/>
        </w:rPr>
        <w:t>菜单路径</w:t>
      </w:r>
    </w:p>
    <w:p w14:paraId="07EFFB6D">
      <w:pPr>
        <w:pStyle w:val="31"/>
        <w:rPr>
          <w:rFonts w:hint="eastAsia"/>
          <w:lang w:val="en-US" w:eastAsia="zh-CN"/>
          <w:woUserID w:val="2"/>
        </w:rPr>
      </w:pPr>
      <w:r>
        <w:rPr>
          <w:rFonts w:hint="eastAsia"/>
          <w:lang w:val="en-US" w:eastAsia="zh-CN"/>
          <w:woUserID w:val="2"/>
        </w:rPr>
        <w:t>默认门户--</w:t>
      </w:r>
      <w:r>
        <w:rPr>
          <w:rFonts w:hint="eastAsia"/>
          <w:lang w:val="en-US" w:eastAsia="zh"/>
          <w:woUserID w:val="2"/>
        </w:rPr>
        <w:t>全部</w:t>
      </w:r>
      <w:r>
        <w:rPr>
          <w:rFonts w:hint="eastAsia"/>
          <w:lang w:val="en-US" w:eastAsia="zh-CN"/>
          <w:woUserID w:val="2"/>
        </w:rPr>
        <w:t>应用--</w:t>
      </w:r>
      <w:r>
        <w:rPr>
          <w:rFonts w:hint="eastAsia"/>
          <w:lang w:val="en-US" w:eastAsia="zh"/>
          <w:woUserID w:val="2"/>
        </w:rPr>
        <w:t>个人信息</w:t>
      </w:r>
      <w:r>
        <w:rPr>
          <w:rFonts w:hint="eastAsia"/>
          <w:lang w:val="en-US" w:eastAsia="zh-CN"/>
          <w:woUserID w:val="2"/>
        </w:rPr>
        <w:t>。</w:t>
      </w:r>
    </w:p>
    <w:p w14:paraId="4D6EFE32">
      <w:pPr>
        <w:pStyle w:val="50"/>
        <w:numPr>
          <w:ilvl w:val="0"/>
          <w:numId w:val="9"/>
        </w:numPr>
        <w:ind w:firstLineChars="0"/>
        <w:rPr>
          <w:b/>
          <w:woUserID w:val="2"/>
        </w:rPr>
      </w:pPr>
      <w:r>
        <w:rPr>
          <w:rFonts w:hint="eastAsia"/>
          <w:b/>
          <w:woUserID w:val="2"/>
        </w:rPr>
        <w:t>操作岗位</w:t>
      </w:r>
    </w:p>
    <w:p w14:paraId="4F4A7F36">
      <w:pPr>
        <w:pStyle w:val="31"/>
        <w:rPr>
          <w:rFonts w:hint="eastAsia"/>
          <w:lang w:val="en-US" w:eastAsia="zh-CN"/>
          <w:woUserID w:val="2"/>
        </w:rPr>
      </w:pPr>
      <w:r>
        <w:rPr>
          <w:rFonts w:hint="eastAsia"/>
          <w:lang w:val="en-US" w:eastAsia="zh-CN"/>
          <w:woUserID w:val="2"/>
        </w:rPr>
        <w:t>供应商。</w:t>
      </w:r>
    </w:p>
    <w:p w14:paraId="031291C5">
      <w:pPr>
        <w:pStyle w:val="50"/>
        <w:numPr>
          <w:ilvl w:val="0"/>
          <w:numId w:val="9"/>
        </w:numPr>
        <w:ind w:firstLineChars="0"/>
        <w:rPr>
          <w:b/>
          <w:woUserID w:val="2"/>
        </w:rPr>
      </w:pPr>
      <w:r>
        <w:rPr>
          <w:rFonts w:hint="eastAsia"/>
          <w:b/>
          <w:woUserID w:val="2"/>
        </w:rPr>
        <w:t>界面操作</w:t>
      </w:r>
    </w:p>
    <w:p w14:paraId="4169AF95">
      <w:pPr>
        <w:rPr>
          <w:rFonts w:hint="eastAsia"/>
          <w:lang w:val="en-US" w:eastAsia="zh"/>
          <w:woUserID w:val="2"/>
        </w:rPr>
      </w:pPr>
      <w:r>
        <w:rPr>
          <w:rFonts w:hint="eastAsia"/>
          <w:lang w:val="en-US" w:eastAsia="zh"/>
          <w:woUserID w:val="2"/>
        </w:rPr>
        <w:t xml:space="preserve">   供应商点击个人信息菜单，进入修改项目信息页面，可修改头像、姓名、身份证号码、手机号码等页面信息，也可点击【修改密码】按钮修改密码，修改完成后点击【保存修改】按钮即可保存修改的内容。</w:t>
      </w:r>
    </w:p>
    <w:p w14:paraId="5BF2453A">
      <w:pPr>
        <w:pStyle w:val="31"/>
        <w:ind w:left="0" w:leftChars="0" w:firstLine="0" w:firstLineChars="0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drawing>
          <wp:inline distT="0" distB="0" distL="114300" distR="114300">
            <wp:extent cx="5258435" cy="2620010"/>
            <wp:effectExtent l="0" t="0" r="18415" b="889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E2414">
      <w:pPr>
        <w:pStyle w:val="31"/>
        <w:ind w:left="0" w:leftChars="0" w:firstLine="0" w:firstLineChars="0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drawing>
          <wp:inline distT="0" distB="0" distL="114300" distR="114300">
            <wp:extent cx="5264150" cy="2649855"/>
            <wp:effectExtent l="0" t="0" r="12700" b="17145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64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8AC7D">
      <w:pPr>
        <w:pStyle w:val="3"/>
        <w:rPr>
          <w:rFonts w:hint="eastAsia"/>
          <w:lang w:val="en-US" w:eastAsia="zh"/>
          <w:woUserID w:val="2"/>
        </w:rPr>
      </w:pPr>
      <w:bookmarkStart w:id="19" w:name="_Toc1195605019"/>
      <w:r>
        <w:rPr>
          <w:rFonts w:hint="eastAsia"/>
          <w:lang w:val="en-US" w:eastAsia="zh"/>
          <w:woUserID w:val="2"/>
        </w:rPr>
        <w:t>报价大厅</w:t>
      </w:r>
      <w:bookmarkEnd w:id="19"/>
    </w:p>
    <w:p w14:paraId="53A3E74A">
      <w:pPr>
        <w:numPr>
          <w:ilvl w:val="0"/>
          <w:numId w:val="10"/>
        </w:numPr>
        <w:ind w:firstLineChars="0"/>
        <w:rPr>
          <w:b/>
          <w:woUserID w:val="8"/>
        </w:rPr>
      </w:pPr>
      <w:r>
        <w:rPr>
          <w:rFonts w:hint="eastAsia"/>
          <w:b/>
          <w:woUserID w:val="8"/>
        </w:rPr>
        <w:t>功能介绍</w:t>
      </w:r>
    </w:p>
    <w:p w14:paraId="3B909AF0">
      <w:pPr>
        <w:pStyle w:val="31"/>
        <w:ind w:left="0" w:leftChars="0" w:firstLine="480" w:firstLineChars="200"/>
        <w:rPr>
          <w:rFonts w:hint="eastAsia"/>
          <w:lang w:val="en-US" w:eastAsia="zh"/>
          <w:woUserID w:val="8"/>
        </w:rPr>
      </w:pPr>
      <w:r>
        <w:rPr>
          <w:rFonts w:hint="eastAsia"/>
          <w:lang w:val="en-US" w:eastAsia="zh"/>
          <w:woUserID w:val="8"/>
        </w:rPr>
        <w:t>报价大厅汇集展示所有谈判、询比和竞价项目，供应商可前往报价大厅查看项目的报价信息，也可针对正在报价中的项目进行在线报价。</w:t>
      </w:r>
    </w:p>
    <w:p w14:paraId="7DF44D55">
      <w:pPr>
        <w:pStyle w:val="50"/>
        <w:numPr>
          <w:ilvl w:val="0"/>
          <w:numId w:val="10"/>
        </w:numPr>
        <w:ind w:firstLineChars="0"/>
        <w:rPr>
          <w:b/>
          <w:woUserID w:val="8"/>
        </w:rPr>
      </w:pPr>
      <w:r>
        <w:rPr>
          <w:rFonts w:hint="eastAsia"/>
          <w:b/>
          <w:woUserID w:val="8"/>
        </w:rPr>
        <w:t>菜单路径</w:t>
      </w:r>
    </w:p>
    <w:p w14:paraId="0A24996E">
      <w:pPr>
        <w:pStyle w:val="31"/>
        <w:ind w:left="0" w:leftChars="0" w:firstLine="480" w:firstLineChars="200"/>
        <w:rPr>
          <w:rFonts w:hint="eastAsia"/>
          <w:lang w:val="en-US" w:eastAsia="zh-CN"/>
          <w:woUserID w:val="8"/>
        </w:rPr>
      </w:pPr>
      <w:r>
        <w:rPr>
          <w:rFonts w:hint="eastAsia"/>
          <w:lang w:val="en-US" w:eastAsia="zh-CN"/>
          <w:woUserID w:val="8"/>
        </w:rPr>
        <w:t>默认门户--</w:t>
      </w:r>
      <w:r>
        <w:rPr>
          <w:rFonts w:hint="eastAsia"/>
          <w:lang w:val="en-US" w:eastAsia="zh"/>
          <w:woUserID w:val="8"/>
        </w:rPr>
        <w:t>全部</w:t>
      </w:r>
      <w:r>
        <w:rPr>
          <w:rFonts w:hint="eastAsia"/>
          <w:lang w:val="en-US" w:eastAsia="zh-CN"/>
          <w:woUserID w:val="8"/>
        </w:rPr>
        <w:t>应用--</w:t>
      </w:r>
      <w:r>
        <w:rPr>
          <w:rFonts w:hint="eastAsia"/>
          <w:lang w:val="en-US" w:eastAsia="zh"/>
          <w:woUserID w:val="8"/>
        </w:rPr>
        <w:t>报价大厅</w:t>
      </w:r>
    </w:p>
    <w:p w14:paraId="3B35E0F7">
      <w:pPr>
        <w:pStyle w:val="50"/>
        <w:numPr>
          <w:ilvl w:val="0"/>
          <w:numId w:val="10"/>
        </w:numPr>
        <w:ind w:firstLineChars="0"/>
        <w:rPr>
          <w:b/>
          <w:woUserID w:val="8"/>
        </w:rPr>
      </w:pPr>
      <w:r>
        <w:rPr>
          <w:rFonts w:hint="eastAsia"/>
          <w:b/>
          <w:woUserID w:val="8"/>
        </w:rPr>
        <w:t>操作岗位</w:t>
      </w:r>
    </w:p>
    <w:p w14:paraId="53952CE7">
      <w:pPr>
        <w:pStyle w:val="31"/>
        <w:ind w:left="0" w:leftChars="0" w:firstLine="480" w:firstLineChars="200"/>
        <w:rPr>
          <w:rFonts w:hint="eastAsia" w:eastAsia="仿宋"/>
          <w:lang w:val="en-US" w:eastAsia="zh"/>
          <w:woUserID w:val="8"/>
        </w:rPr>
      </w:pPr>
      <w:r>
        <w:rPr>
          <w:rFonts w:hint="eastAsia"/>
          <w:lang w:val="en-US" w:eastAsia="zh-CN"/>
          <w:woUserID w:val="8"/>
        </w:rPr>
        <w:t>供应商</w:t>
      </w:r>
    </w:p>
    <w:p w14:paraId="23C95E58">
      <w:pPr>
        <w:pStyle w:val="50"/>
        <w:numPr>
          <w:ilvl w:val="0"/>
          <w:numId w:val="10"/>
        </w:numPr>
        <w:ind w:firstLineChars="0"/>
        <w:rPr>
          <w:rFonts w:hint="eastAsia"/>
          <w:lang w:val="en-US" w:eastAsia="zh"/>
          <w:woUserID w:val="8"/>
        </w:rPr>
      </w:pPr>
      <w:r>
        <w:rPr>
          <w:rFonts w:hint="eastAsia"/>
          <w:b/>
          <w:woUserID w:val="8"/>
        </w:rPr>
        <w:t>界面操作</w:t>
      </w:r>
    </w:p>
    <w:p w14:paraId="4D63F2DD">
      <w:pPr>
        <w:ind w:left="0" w:leftChars="0" w:firstLine="480" w:firstLineChars="200"/>
        <w:jc w:val="left"/>
        <w:rPr>
          <w:rFonts w:hint="eastAsia"/>
          <w:lang w:val="en-US" w:eastAsia="zh"/>
          <w:woUserID w:val="8"/>
        </w:rPr>
      </w:pPr>
      <w:r>
        <w:rPr>
          <w:rFonts w:hint="eastAsia"/>
          <w:lang w:val="en-US" w:eastAsia="zh"/>
          <w:woUserID w:val="8"/>
        </w:rPr>
        <w:t>供应商可点击应用中的“报价大厅”跳转至报价大厅页面。</w:t>
      </w:r>
      <w:r>
        <w:rPr>
          <w:rFonts w:hint="eastAsia"/>
          <w:lang w:val="en-US" w:eastAsia="zh"/>
          <w:woUserID w:val="8"/>
        </w:rPr>
        <w:drawing>
          <wp:inline distT="0" distB="0" distL="114300" distR="114300">
            <wp:extent cx="5272405" cy="2610485"/>
            <wp:effectExtent l="0" t="0" r="4445" b="18415"/>
            <wp:docPr id="322" name="图片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32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1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237C6">
      <w:pPr>
        <w:ind w:left="0" w:leftChars="0" w:firstLine="0" w:firstLineChars="0"/>
        <w:jc w:val="left"/>
        <w:rPr>
          <w:rFonts w:hint="eastAsia"/>
          <w:lang w:val="en-US" w:eastAsia="zh"/>
          <w:woUserID w:val="8"/>
        </w:rPr>
      </w:pPr>
    </w:p>
    <w:p w14:paraId="25DA0F6A">
      <w:pPr>
        <w:ind w:left="0" w:leftChars="0" w:firstLine="0" w:firstLineChars="0"/>
        <w:jc w:val="left"/>
        <w:rPr>
          <w:rFonts w:hint="eastAsia"/>
          <w:lang w:val="en-US" w:eastAsia="zh"/>
          <w:woUserID w:val="8"/>
        </w:rPr>
      </w:pPr>
      <w:r>
        <w:rPr>
          <w:rFonts w:hint="eastAsia"/>
          <w:lang w:val="en-US" w:eastAsia="zh"/>
          <w:woUserID w:val="8"/>
        </w:rPr>
        <w:t xml:space="preserve">    </w:t>
      </w:r>
    </w:p>
    <w:p w14:paraId="619D8CC8">
      <w:pPr>
        <w:ind w:left="0" w:leftChars="0" w:firstLine="0" w:firstLineChars="0"/>
        <w:jc w:val="left"/>
        <w:rPr>
          <w:rFonts w:hint="eastAsia"/>
          <w:lang w:val="en-US" w:eastAsia="zh"/>
          <w:woUserID w:val="8"/>
        </w:rPr>
      </w:pPr>
    </w:p>
    <w:p w14:paraId="58CB2CC1">
      <w:pPr>
        <w:ind w:left="0" w:leftChars="0" w:firstLine="0" w:firstLineChars="0"/>
        <w:jc w:val="left"/>
        <w:rPr>
          <w:rFonts w:hint="eastAsia"/>
          <w:lang w:val="en-US" w:eastAsia="zh"/>
          <w:woUserID w:val="8"/>
        </w:rPr>
      </w:pPr>
    </w:p>
    <w:p w14:paraId="0C5DD4F8">
      <w:pPr>
        <w:ind w:left="0" w:leftChars="0" w:firstLine="480" w:firstLineChars="200"/>
        <w:jc w:val="left"/>
        <w:rPr>
          <w:rFonts w:hint="eastAsia"/>
          <w:lang w:val="en-US" w:eastAsia="zh"/>
          <w:woUserID w:val="8"/>
        </w:rPr>
      </w:pPr>
      <w:r>
        <w:rPr>
          <w:rFonts w:hint="eastAsia"/>
          <w:lang w:val="en-US" w:eastAsia="zh"/>
          <w:woUserID w:val="8"/>
        </w:rPr>
        <w:t>在报价大厅页面，用户可查看所有已参与响应的谈判、询比和竞价项目，并可筛选展示不同报价状态的项目。</w:t>
      </w:r>
    </w:p>
    <w:p w14:paraId="543A2619">
      <w:pPr>
        <w:ind w:left="480" w:leftChars="0" w:hanging="480" w:hangingChars="200"/>
        <w:jc w:val="left"/>
        <w:rPr>
          <w:rFonts w:hint="eastAsia"/>
          <w:lang w:val="en-US" w:eastAsia="zh"/>
          <w:woUserID w:val="8"/>
        </w:rPr>
      </w:pPr>
      <w:r>
        <w:rPr>
          <w:rFonts w:hint="eastAsia"/>
          <w:lang w:val="en-US" w:eastAsia="zh"/>
          <w:woUserID w:val="8"/>
        </w:rPr>
        <w:drawing>
          <wp:inline distT="0" distB="0" distL="114300" distR="114300">
            <wp:extent cx="5269230" cy="2610485"/>
            <wp:effectExtent l="0" t="0" r="7620" b="18415"/>
            <wp:docPr id="323" name="图片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32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1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"/>
          <w:woUserID w:val="8"/>
        </w:rPr>
        <w:t>对于未开始/已截止报价的项目，用户可点击查看项目信息、历史报价信息。</w:t>
      </w:r>
    </w:p>
    <w:p w14:paraId="6DB06DA9">
      <w:pPr>
        <w:ind w:left="480" w:leftChars="0" w:hanging="480" w:hangingChars="200"/>
        <w:jc w:val="left"/>
        <w:rPr>
          <w:rFonts w:hint="eastAsia"/>
          <w:lang w:val="en-US" w:eastAsia="zh"/>
          <w:woUserID w:val="8"/>
        </w:rPr>
      </w:pPr>
      <w:r>
        <w:rPr>
          <w:rFonts w:hint="eastAsia"/>
          <w:lang w:val="en-US" w:eastAsia="zh"/>
          <w:woUserID w:val="8"/>
        </w:rPr>
        <w:drawing>
          <wp:inline distT="0" distB="0" distL="114300" distR="114300">
            <wp:extent cx="5262880" cy="3425825"/>
            <wp:effectExtent l="0" t="0" r="13970" b="3175"/>
            <wp:docPr id="325" name="图片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32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EA653">
      <w:pPr>
        <w:ind w:left="0" w:leftChars="0" w:firstLine="480" w:firstLineChars="200"/>
        <w:jc w:val="left"/>
        <w:rPr>
          <w:rFonts w:hint="eastAsia"/>
          <w:lang w:val="en-US" w:eastAsia="zh"/>
          <w:woUserID w:val="8"/>
        </w:rPr>
      </w:pPr>
    </w:p>
    <w:p w14:paraId="3672626B">
      <w:pPr>
        <w:ind w:left="0" w:leftChars="0" w:firstLine="480" w:firstLineChars="200"/>
        <w:jc w:val="left"/>
        <w:rPr>
          <w:rFonts w:hint="eastAsia"/>
          <w:lang w:val="en-US" w:eastAsia="zh"/>
          <w:woUserID w:val="8"/>
        </w:rPr>
      </w:pPr>
    </w:p>
    <w:p w14:paraId="0BD717AF">
      <w:pPr>
        <w:ind w:left="0" w:leftChars="0" w:firstLine="480" w:firstLineChars="200"/>
        <w:jc w:val="left"/>
        <w:rPr>
          <w:rFonts w:hint="eastAsia"/>
          <w:lang w:val="en-US" w:eastAsia="zh"/>
          <w:woUserID w:val="8"/>
        </w:rPr>
      </w:pPr>
    </w:p>
    <w:p w14:paraId="027AAB1A">
      <w:pPr>
        <w:ind w:left="0" w:leftChars="0" w:firstLine="480" w:firstLineChars="200"/>
        <w:jc w:val="left"/>
        <w:rPr>
          <w:rFonts w:hint="eastAsia"/>
          <w:lang w:val="en-US" w:eastAsia="zh"/>
          <w:woUserID w:val="8"/>
        </w:rPr>
      </w:pPr>
      <w:r>
        <w:rPr>
          <w:rFonts w:hint="eastAsia"/>
          <w:lang w:val="en-US" w:eastAsia="zh"/>
          <w:woUserID w:val="8"/>
        </w:rPr>
        <w:t>对于报价中的项目，用户可点击前往项目工作台参与在线报价。</w:t>
      </w:r>
    </w:p>
    <w:p w14:paraId="102B1DDD">
      <w:pPr>
        <w:ind w:left="0" w:leftChars="0" w:firstLine="0" w:firstLineChars="0"/>
        <w:jc w:val="left"/>
        <w:rPr>
          <w:rFonts w:hint="eastAsia"/>
          <w:lang w:val="en-US" w:eastAsia="zh"/>
          <w:woUserID w:val="8"/>
        </w:rPr>
      </w:pPr>
      <w:r>
        <w:rPr>
          <w:rFonts w:hint="eastAsia"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  <w:woUserID w:val="8"/>
        </w:rPr>
        <w:drawing>
          <wp:inline distT="0" distB="0" distL="114300" distR="114300">
            <wp:extent cx="5236845" cy="2124075"/>
            <wp:effectExtent l="0" t="0" r="1905" b="9525"/>
            <wp:docPr id="327" name="图片 327" descr="d7180fc6c591a03737da43f739eae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327" descr="d7180fc6c591a03737da43f739eae7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"/>
          <w:woUserID w:val="8"/>
        </w:rPr>
        <w:t xml:space="preserve">     </w:t>
      </w:r>
    </w:p>
    <w:p w14:paraId="4B154A1E">
      <w:pPr>
        <w:ind w:left="0" w:leftChars="0" w:firstLine="0" w:firstLineChars="0"/>
        <w:jc w:val="left"/>
        <w:rPr>
          <w:rFonts w:hint="eastAsia"/>
          <w:lang w:val="en-US" w:eastAsia="zh"/>
          <w:woUserID w:val="8"/>
        </w:rPr>
      </w:pPr>
      <w:r>
        <w:rPr>
          <w:rFonts w:hint="eastAsia"/>
          <w:lang w:val="en-US" w:eastAsia="zh"/>
          <w:woUserID w:val="8"/>
        </w:rPr>
        <w:t xml:space="preserve">            </w:t>
      </w:r>
    </w:p>
    <w:p w14:paraId="05FFA724">
      <w:pPr>
        <w:ind w:left="0" w:leftChars="0" w:firstLine="0" w:firstLineChars="0"/>
        <w:jc w:val="center"/>
        <w:rPr>
          <w:rFonts w:hint="eastAsia"/>
          <w:lang w:val="en-US" w:eastAsia="zh"/>
          <w:woUserID w:val="8"/>
        </w:rPr>
      </w:pPr>
    </w:p>
    <w:p w14:paraId="4270B24D">
      <w:pPr>
        <w:ind w:left="0" w:leftChars="0" w:firstLine="0" w:firstLineChars="0"/>
        <w:jc w:val="center"/>
        <w:rPr>
          <w:rFonts w:hint="eastAsia"/>
          <w:lang w:val="en-US" w:eastAsia="zh"/>
          <w:woUserID w:val="8"/>
        </w:rPr>
      </w:pPr>
    </w:p>
    <w:p w14:paraId="3F44C75C">
      <w:pPr>
        <w:ind w:left="0" w:leftChars="0" w:firstLine="0" w:firstLineChars="0"/>
        <w:jc w:val="center"/>
        <w:rPr>
          <w:rFonts w:hint="eastAsia"/>
          <w:lang w:val="en-US" w:eastAsia="zh"/>
          <w:woUserID w:val="8"/>
        </w:rPr>
      </w:pPr>
    </w:p>
    <w:p w14:paraId="108D7780">
      <w:pPr>
        <w:pStyle w:val="3"/>
        <w:rPr>
          <w:rFonts w:hint="eastAsia"/>
          <w:lang w:val="en-US" w:eastAsia="zh"/>
          <w:woUserID w:val="2"/>
        </w:rPr>
      </w:pPr>
      <w:bookmarkStart w:id="20" w:name="_Toc2025898280"/>
      <w:r>
        <w:rPr>
          <w:rFonts w:hint="eastAsia"/>
          <w:lang w:val="en-US" w:eastAsia="zh"/>
          <w:woUserID w:val="2"/>
        </w:rPr>
        <w:t>加入审批</w:t>
      </w:r>
      <w:bookmarkEnd w:id="20"/>
    </w:p>
    <w:p w14:paraId="45AAA7E1">
      <w:pPr>
        <w:numPr>
          <w:ilvl w:val="0"/>
          <w:numId w:val="11"/>
        </w:numPr>
        <w:ind w:firstLineChars="0"/>
        <w:rPr>
          <w:rFonts w:hint="eastAsia"/>
          <w:lang w:val="en-US" w:eastAsia="zh"/>
          <w:woUserID w:val="8"/>
        </w:rPr>
      </w:pPr>
      <w:r>
        <w:rPr>
          <w:rFonts w:hint="eastAsia"/>
          <w:b/>
          <w:woUserID w:val="8"/>
        </w:rPr>
        <w:t>功能介绍</w:t>
      </w:r>
    </w:p>
    <w:p w14:paraId="2677758C">
      <w:pPr>
        <w:numPr>
          <w:ilvl w:val="0"/>
          <w:numId w:val="0"/>
        </w:numPr>
        <w:ind w:left="0" w:leftChars="0" w:firstLine="480" w:firstLineChars="200"/>
        <w:rPr>
          <w:rFonts w:hint="eastAsia"/>
          <w:lang w:val="en-US" w:eastAsia="zh"/>
          <w:woUserID w:val="8"/>
        </w:rPr>
      </w:pPr>
      <w:r>
        <w:rPr>
          <w:rFonts w:hint="eastAsia"/>
          <w:lang w:val="en-US" w:eastAsia="zh"/>
          <w:woUserID w:val="8"/>
        </w:rPr>
        <w:t>供应商企业入驻平台后，若后续有其他人员想加入该企业，该企业下的任意用户都可对申请记录进行审批。</w:t>
      </w:r>
    </w:p>
    <w:p w14:paraId="6DD67CBC">
      <w:pPr>
        <w:pStyle w:val="50"/>
        <w:numPr>
          <w:ilvl w:val="0"/>
          <w:numId w:val="11"/>
        </w:numPr>
        <w:ind w:firstLineChars="0"/>
        <w:rPr>
          <w:b/>
          <w:woUserID w:val="8"/>
        </w:rPr>
      </w:pPr>
      <w:r>
        <w:rPr>
          <w:rFonts w:hint="eastAsia"/>
          <w:b/>
          <w:woUserID w:val="8"/>
        </w:rPr>
        <w:t>菜单路径</w:t>
      </w:r>
    </w:p>
    <w:p w14:paraId="1535022B">
      <w:pPr>
        <w:pStyle w:val="31"/>
        <w:ind w:left="0" w:leftChars="0" w:firstLine="480" w:firstLineChars="200"/>
        <w:rPr>
          <w:rFonts w:hint="eastAsia" w:eastAsia="仿宋"/>
          <w:lang w:val="en-US" w:eastAsia="zh"/>
          <w:woUserID w:val="8"/>
        </w:rPr>
      </w:pPr>
      <w:r>
        <w:rPr>
          <w:rFonts w:hint="eastAsia"/>
          <w:lang w:val="en-US" w:eastAsia="zh-CN"/>
          <w:woUserID w:val="8"/>
        </w:rPr>
        <w:t>默认门户--</w:t>
      </w:r>
      <w:r>
        <w:rPr>
          <w:rFonts w:hint="eastAsia"/>
          <w:lang w:val="en-US" w:eastAsia="zh"/>
          <w:woUserID w:val="8"/>
        </w:rPr>
        <w:t>全部</w:t>
      </w:r>
      <w:r>
        <w:rPr>
          <w:rFonts w:hint="eastAsia"/>
          <w:lang w:val="en-US" w:eastAsia="zh-CN"/>
          <w:woUserID w:val="8"/>
        </w:rPr>
        <w:t>应用--</w:t>
      </w:r>
      <w:r>
        <w:rPr>
          <w:rFonts w:hint="eastAsia"/>
          <w:lang w:val="en-US" w:eastAsia="zh"/>
          <w:woUserID w:val="8"/>
        </w:rPr>
        <w:t>加入审批</w:t>
      </w:r>
    </w:p>
    <w:p w14:paraId="0A61DB6C">
      <w:pPr>
        <w:pStyle w:val="50"/>
        <w:numPr>
          <w:ilvl w:val="0"/>
          <w:numId w:val="11"/>
        </w:numPr>
        <w:ind w:firstLineChars="0"/>
        <w:rPr>
          <w:b/>
          <w:woUserID w:val="8"/>
        </w:rPr>
      </w:pPr>
      <w:r>
        <w:rPr>
          <w:rFonts w:hint="eastAsia"/>
          <w:b/>
          <w:woUserID w:val="8"/>
        </w:rPr>
        <w:t>操作岗位</w:t>
      </w:r>
    </w:p>
    <w:p w14:paraId="16F7163B">
      <w:pPr>
        <w:pStyle w:val="31"/>
        <w:ind w:left="0" w:leftChars="0" w:firstLine="480" w:firstLineChars="200"/>
        <w:rPr>
          <w:rFonts w:hint="eastAsia"/>
          <w:lang w:val="en-US" w:eastAsia="zh-CN"/>
          <w:woUserID w:val="8"/>
        </w:rPr>
      </w:pPr>
      <w:r>
        <w:rPr>
          <w:rFonts w:hint="eastAsia"/>
          <w:lang w:val="en-US" w:eastAsia="zh-CN"/>
          <w:woUserID w:val="8"/>
        </w:rPr>
        <w:t>供应商</w:t>
      </w:r>
    </w:p>
    <w:p w14:paraId="65E3B154">
      <w:pPr>
        <w:pStyle w:val="50"/>
        <w:numPr>
          <w:ilvl w:val="0"/>
          <w:numId w:val="11"/>
        </w:numPr>
        <w:ind w:firstLineChars="0"/>
        <w:rPr>
          <w:b/>
          <w:woUserID w:val="8"/>
        </w:rPr>
      </w:pPr>
      <w:r>
        <w:rPr>
          <w:rFonts w:hint="eastAsia"/>
          <w:b/>
          <w:woUserID w:val="8"/>
        </w:rPr>
        <w:t>界面操作</w:t>
      </w:r>
    </w:p>
    <w:p w14:paraId="38A1ADBD">
      <w:pPr>
        <w:ind w:left="0" w:leftChars="0" w:firstLine="480" w:firstLineChars="200"/>
        <w:rPr>
          <w:rFonts w:hint="eastAsia"/>
          <w:lang w:val="en-US" w:eastAsia="zh"/>
          <w:woUserID w:val="8"/>
        </w:rPr>
      </w:pPr>
      <w:r>
        <w:rPr>
          <w:rFonts w:hint="eastAsia"/>
          <w:lang w:val="en-US" w:eastAsia="zh"/>
          <w:woUserID w:val="8"/>
        </w:rPr>
        <w:t>供应商用户可点击应用中的“加入审批”跳转至人员审批页面，该页面会展示所有的人员加入申请记录。</w:t>
      </w:r>
    </w:p>
    <w:p w14:paraId="4C58F57B">
      <w:pPr>
        <w:ind w:left="0" w:leftChars="0" w:firstLine="0" w:firstLineChars="0"/>
        <w:rPr>
          <w:rFonts w:hint="eastAsia"/>
          <w:lang w:val="en-US" w:eastAsia="zh"/>
          <w:woUserID w:val="8"/>
        </w:rPr>
      </w:pPr>
      <w:r>
        <w:rPr>
          <w:rFonts w:hint="eastAsia"/>
          <w:lang w:val="en-US" w:eastAsia="zh"/>
          <w:woUserID w:val="8"/>
        </w:rPr>
        <w:drawing>
          <wp:inline distT="0" distB="0" distL="114300" distR="114300">
            <wp:extent cx="5257165" cy="2602230"/>
            <wp:effectExtent l="0" t="0" r="635" b="7620"/>
            <wp:docPr id="328" name="图片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32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60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80DFC">
      <w:pPr>
        <w:ind w:left="0" w:leftChars="0" w:firstLine="480" w:firstLineChars="200"/>
        <w:rPr>
          <w:rFonts w:hint="eastAsia"/>
          <w:lang w:val="en-US" w:eastAsia="zh"/>
          <w:woUserID w:val="8"/>
        </w:rPr>
      </w:pPr>
      <w:r>
        <w:rPr>
          <w:rFonts w:hint="eastAsia"/>
          <w:lang w:val="en-US" w:eastAsia="zh"/>
          <w:woUserID w:val="8"/>
        </w:rPr>
        <w:t>审批人员可查看申请人上传的相关证明，以确认该人员是否具备加入资格，查验完成后，可选择同意/拒绝该人员的加入申请。</w:t>
      </w:r>
    </w:p>
    <w:p w14:paraId="1EC3BC83">
      <w:pPr>
        <w:ind w:left="0" w:leftChars="0" w:firstLine="0" w:firstLineChars="0"/>
        <w:rPr>
          <w:rFonts w:hint="eastAsia"/>
          <w:lang w:val="en-US" w:eastAsia="zh"/>
          <w:woUserID w:val="8"/>
        </w:rPr>
      </w:pPr>
      <w:r>
        <w:rPr>
          <w:rFonts w:hint="eastAsia"/>
          <w:lang w:val="en-US" w:eastAsia="zh"/>
          <w:woUserID w:val="8"/>
        </w:rPr>
        <w:drawing>
          <wp:inline distT="0" distB="0" distL="114300" distR="114300">
            <wp:extent cx="5257165" cy="2593340"/>
            <wp:effectExtent l="0" t="0" r="635" b="16510"/>
            <wp:docPr id="330" name="图片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330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593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154E5">
      <w:pPr>
        <w:pStyle w:val="3"/>
        <w:rPr>
          <w:rFonts w:hint="eastAsia"/>
          <w:lang w:val="en-US" w:eastAsia="zh"/>
        </w:rPr>
      </w:pPr>
      <w:bookmarkStart w:id="21" w:name="_Toc1791918903"/>
      <w:r>
        <w:rPr>
          <w:rFonts w:hint="eastAsia"/>
          <w:lang w:val="en-US" w:eastAsia="zh"/>
          <w:woUserID w:val="2"/>
        </w:rPr>
        <w:t>修改密码</w:t>
      </w:r>
      <w:bookmarkEnd w:id="21"/>
    </w:p>
    <w:p w14:paraId="36C07E02">
      <w:pPr>
        <w:numPr>
          <w:ilvl w:val="0"/>
          <w:numId w:val="12"/>
        </w:numPr>
        <w:ind w:firstLineChars="0"/>
        <w:rPr>
          <w:b/>
          <w:woUserID w:val="2"/>
        </w:rPr>
      </w:pPr>
      <w:r>
        <w:rPr>
          <w:rFonts w:hint="eastAsia"/>
          <w:b/>
          <w:woUserID w:val="2"/>
        </w:rPr>
        <w:t>功能介绍</w:t>
      </w:r>
    </w:p>
    <w:p w14:paraId="6EB6C6BB">
      <w:pPr>
        <w:pStyle w:val="31"/>
        <w:rPr>
          <w:rFonts w:hint="eastAsia"/>
          <w:lang w:val="en-US" w:eastAsia="zh"/>
          <w:woUserID w:val="2"/>
        </w:rPr>
      </w:pPr>
      <w:r>
        <w:rPr>
          <w:rFonts w:hint="eastAsia"/>
          <w:lang w:val="en-US" w:eastAsia="zh"/>
          <w:woUserID w:val="2"/>
        </w:rPr>
        <w:t>供应商可通过修改密码菜单进行密码修改。</w:t>
      </w:r>
      <w:bookmarkStart w:id="59" w:name="_GoBack"/>
      <w:bookmarkEnd w:id="59"/>
    </w:p>
    <w:p w14:paraId="1FF610AA">
      <w:pPr>
        <w:pStyle w:val="50"/>
        <w:numPr>
          <w:ilvl w:val="0"/>
          <w:numId w:val="12"/>
        </w:numPr>
        <w:ind w:firstLineChars="0"/>
        <w:rPr>
          <w:b/>
          <w:woUserID w:val="2"/>
        </w:rPr>
      </w:pPr>
      <w:r>
        <w:rPr>
          <w:rFonts w:hint="eastAsia"/>
          <w:b/>
          <w:woUserID w:val="2"/>
        </w:rPr>
        <w:t>菜单路径</w:t>
      </w:r>
    </w:p>
    <w:p w14:paraId="766A7F14">
      <w:pPr>
        <w:pStyle w:val="31"/>
        <w:rPr>
          <w:rFonts w:hint="eastAsia"/>
          <w:lang w:val="en-US" w:eastAsia="zh-CN"/>
          <w:woUserID w:val="2"/>
        </w:rPr>
      </w:pPr>
      <w:r>
        <w:rPr>
          <w:rFonts w:hint="eastAsia"/>
          <w:lang w:val="en-US" w:eastAsia="zh-CN"/>
          <w:woUserID w:val="2"/>
        </w:rPr>
        <w:t>默认门户--</w:t>
      </w:r>
      <w:r>
        <w:rPr>
          <w:rFonts w:hint="eastAsia"/>
          <w:lang w:val="en-US" w:eastAsia="zh"/>
          <w:woUserID w:val="2"/>
        </w:rPr>
        <w:t>全部</w:t>
      </w:r>
      <w:r>
        <w:rPr>
          <w:rFonts w:hint="eastAsia"/>
          <w:lang w:val="en-US" w:eastAsia="zh-CN"/>
          <w:woUserID w:val="2"/>
        </w:rPr>
        <w:t>应用--</w:t>
      </w:r>
      <w:r>
        <w:rPr>
          <w:rFonts w:hint="eastAsia"/>
          <w:lang w:val="en-US" w:eastAsia="zh"/>
          <w:woUserID w:val="2"/>
        </w:rPr>
        <w:t>修改密码</w:t>
      </w:r>
      <w:r>
        <w:rPr>
          <w:rFonts w:hint="eastAsia"/>
          <w:lang w:val="en-US" w:eastAsia="zh-CN"/>
          <w:woUserID w:val="2"/>
        </w:rPr>
        <w:t>。</w:t>
      </w:r>
    </w:p>
    <w:p w14:paraId="15C725EB">
      <w:pPr>
        <w:pStyle w:val="50"/>
        <w:numPr>
          <w:ilvl w:val="0"/>
          <w:numId w:val="12"/>
        </w:numPr>
        <w:ind w:firstLineChars="0"/>
        <w:rPr>
          <w:b/>
          <w:woUserID w:val="2"/>
        </w:rPr>
      </w:pPr>
      <w:r>
        <w:rPr>
          <w:rFonts w:hint="eastAsia"/>
          <w:b/>
          <w:woUserID w:val="2"/>
        </w:rPr>
        <w:t>操作岗位</w:t>
      </w:r>
    </w:p>
    <w:p w14:paraId="7D1BA04B">
      <w:pPr>
        <w:pStyle w:val="31"/>
        <w:rPr>
          <w:rFonts w:hint="eastAsia"/>
          <w:lang w:val="en-US" w:eastAsia="zh-CN"/>
          <w:woUserID w:val="2"/>
        </w:rPr>
      </w:pPr>
      <w:r>
        <w:rPr>
          <w:rFonts w:hint="eastAsia"/>
          <w:lang w:val="en-US" w:eastAsia="zh-CN"/>
          <w:woUserID w:val="2"/>
        </w:rPr>
        <w:t>供应商。</w:t>
      </w:r>
    </w:p>
    <w:p w14:paraId="332130F0">
      <w:pPr>
        <w:pStyle w:val="50"/>
        <w:numPr>
          <w:ilvl w:val="0"/>
          <w:numId w:val="12"/>
        </w:numPr>
        <w:ind w:firstLineChars="0"/>
        <w:rPr>
          <w:b/>
          <w:woUserID w:val="2"/>
        </w:rPr>
      </w:pPr>
      <w:r>
        <w:rPr>
          <w:rFonts w:hint="eastAsia"/>
          <w:b/>
          <w:woUserID w:val="2"/>
        </w:rPr>
        <w:t>界面操作</w:t>
      </w:r>
    </w:p>
    <w:p w14:paraId="50B66268">
      <w:pPr>
        <w:ind w:firstLine="960" w:firstLineChars="400"/>
        <w:rPr>
          <w:rFonts w:hint="eastAsia"/>
          <w:lang w:val="en-US" w:eastAsia="zh"/>
        </w:rPr>
      </w:pPr>
      <w:r>
        <w:rPr>
          <w:rFonts w:hint="eastAsia"/>
          <w:lang w:val="en-US" w:eastAsia="zh"/>
          <w:woUserID w:val="2"/>
        </w:rPr>
        <w:t>供应商点击修改密码可进行密码修改。</w:t>
      </w:r>
    </w:p>
    <w:p w14:paraId="2C9718FC">
      <w:pPr>
        <w:pStyle w:val="31"/>
        <w:ind w:left="0" w:leftChars="0" w:firstLine="0" w:firstLineChars="0"/>
        <w:rPr>
          <w:rFonts w:hint="eastAsia"/>
          <w:lang w:val="en-US" w:eastAsia="zh"/>
        </w:rPr>
      </w:pPr>
    </w:p>
    <w:p w14:paraId="1FB1838C">
      <w:pPr>
        <w:pStyle w:val="31"/>
        <w:ind w:left="0" w:leftChars="0" w:firstLine="0" w:firstLineChars="0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drawing>
          <wp:inline distT="0" distB="0" distL="114300" distR="114300">
            <wp:extent cx="5264150" cy="2578735"/>
            <wp:effectExtent l="0" t="0" r="12700" b="12065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49F0D">
      <w:pPr>
        <w:pStyle w:val="31"/>
        <w:ind w:left="0" w:leftChars="0" w:firstLine="0" w:firstLineChars="0"/>
        <w:rPr>
          <w:rFonts w:hint="eastAsia"/>
          <w:lang w:val="en-US" w:eastAsia="zh"/>
        </w:rPr>
      </w:pPr>
      <w:r>
        <w:rPr>
          <w:rFonts w:hint="eastAsia"/>
          <w:lang w:val="en-US" w:eastAsia="zh"/>
        </w:rPr>
        <w:drawing>
          <wp:inline distT="0" distB="0" distL="114300" distR="114300">
            <wp:extent cx="5268595" cy="2444115"/>
            <wp:effectExtent l="0" t="0" r="8255" b="13335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0DF0">
      <w:pPr>
        <w:pStyle w:val="2"/>
        <w:ind w:left="533" w:hanging="533"/>
      </w:pPr>
      <w:bookmarkStart w:id="22" w:name="_Toc253425199"/>
      <w:r>
        <w:rPr>
          <w:rFonts w:hint="eastAsia"/>
          <w:lang w:val="en-US" w:eastAsia="zh-CN"/>
        </w:rPr>
        <w:t>商机线索</w:t>
      </w:r>
      <w:bookmarkEnd w:id="22"/>
    </w:p>
    <w:p w14:paraId="483F5F35">
      <w:pPr>
        <w:numPr>
          <w:ilvl w:val="0"/>
          <w:numId w:val="13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737AB75A">
      <w:pPr>
        <w:pStyle w:val="31"/>
        <w:rPr>
          <w:rFonts w:hint="default" w:eastAsia="仿宋"/>
          <w:lang w:val="en-US" w:eastAsia="zh-CN"/>
        </w:rPr>
      </w:pPr>
      <w:r>
        <w:rPr>
          <w:rFonts w:hint="eastAsia"/>
          <w:lang w:val="en-US" w:eastAsia="zh-CN"/>
        </w:rPr>
        <w:t>供应商可在商机线索栏目进行投标工作，点击后相应标段可快速进入工作台。</w:t>
      </w:r>
    </w:p>
    <w:p w14:paraId="7B2A2404">
      <w:pPr>
        <w:pStyle w:val="53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firstLine="0" w:firstLineChars="0"/>
        <w:textAlignment w:val="auto"/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drawing>
          <wp:inline distT="0" distB="0" distL="114300" distR="114300">
            <wp:extent cx="5225415" cy="2760980"/>
            <wp:effectExtent l="0" t="0" r="13335" b="1270"/>
            <wp:docPr id="3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25415" cy="276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09358">
      <w:pPr>
        <w:pStyle w:val="50"/>
        <w:numPr>
          <w:ilvl w:val="0"/>
          <w:numId w:val="13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2733FA74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30142FA7">
      <w:pPr>
        <w:pStyle w:val="50"/>
        <w:numPr>
          <w:ilvl w:val="0"/>
          <w:numId w:val="13"/>
        </w:numPr>
        <w:ind w:firstLineChars="0"/>
        <w:rPr>
          <w:b/>
        </w:rPr>
      </w:pPr>
      <w:r>
        <w:rPr>
          <w:rFonts w:hint="eastAsia"/>
          <w:b/>
        </w:rPr>
        <w:t>界面操作</w:t>
      </w:r>
    </w:p>
    <w:p w14:paraId="5AAD39A3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查看</w:t>
      </w:r>
    </w:p>
    <w:p w14:paraId="49A8E3D0">
      <w:pPr>
        <w:pStyle w:val="14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商机线索栏目，可筛选所需的标段</w:t>
      </w:r>
      <w:r>
        <w:rPr>
          <w:rFonts w:hint="eastAsia"/>
        </w:rPr>
        <w:t>进行</w:t>
      </w:r>
      <w:r>
        <w:rPr>
          <w:rFonts w:hint="eastAsia"/>
          <w:lang w:val="en-US" w:eastAsia="zh-CN"/>
        </w:rPr>
        <w:t>查看，也可通过搜索标段（包）编号/标段（包）名称进行查看。</w:t>
      </w:r>
    </w:p>
    <w:p w14:paraId="43391093">
      <w:pPr>
        <w:ind w:left="0" w:leftChars="0" w:firstLine="0" w:firstLineChars="0"/>
      </w:pPr>
      <w:r>
        <w:drawing>
          <wp:inline distT="0" distB="0" distL="114300" distR="114300">
            <wp:extent cx="4590415" cy="3103245"/>
            <wp:effectExtent l="0" t="0" r="635" b="1905"/>
            <wp:docPr id="4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590415" cy="31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83E54">
      <w:pPr>
        <w:ind w:firstLine="0" w:firstLineChars="0"/>
      </w:pPr>
      <w:r>
        <w:drawing>
          <wp:inline distT="0" distB="0" distL="114300" distR="114300">
            <wp:extent cx="5041900" cy="2917825"/>
            <wp:effectExtent l="0" t="0" r="6350" b="15875"/>
            <wp:docPr id="4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291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0D21C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进入项目</w:t>
      </w:r>
    </w:p>
    <w:p w14:paraId="76DC307B">
      <w:pPr>
        <w:pStyle w:val="14"/>
        <w:rPr>
          <w:rFonts w:hint="eastAsia" w:eastAsia="仿宋"/>
          <w:lang w:eastAsia="zh-CN"/>
        </w:rPr>
      </w:pPr>
      <w:r>
        <w:rPr>
          <w:rFonts w:hint="eastAsia"/>
        </w:rPr>
        <w:t>点击</w:t>
      </w:r>
      <w:r>
        <w:rPr>
          <w:rFonts w:hint="eastAsia"/>
          <w:lang w:val="en-US" w:eastAsia="zh-CN"/>
        </w:rPr>
        <w:t>下图所示区域，进入工作台，针对招标和非招不同采购方式，展示菜单有所不同。</w:t>
      </w:r>
    </w:p>
    <w:p w14:paraId="7434B4F4">
      <w:pPr>
        <w:ind w:left="0" w:leftChars="0" w:firstLine="0" w:firstLineChars="0"/>
      </w:pPr>
      <w:r>
        <w:drawing>
          <wp:inline distT="0" distB="0" distL="114300" distR="114300">
            <wp:extent cx="4848860" cy="3319780"/>
            <wp:effectExtent l="0" t="0" r="8890" b="13970"/>
            <wp:docPr id="4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848860" cy="331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BE4F3">
      <w:pPr>
        <w:pStyle w:val="31"/>
        <w:ind w:left="0" w:leftChars="0" w:firstLine="0" w:firstLineChars="0"/>
      </w:pPr>
      <w:r>
        <w:drawing>
          <wp:inline distT="0" distB="0" distL="114300" distR="114300">
            <wp:extent cx="5086350" cy="2580005"/>
            <wp:effectExtent l="0" t="0" r="0" b="10795"/>
            <wp:docPr id="4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E11F9">
      <w:pPr>
        <w:pStyle w:val="50"/>
        <w:numPr>
          <w:ilvl w:val="0"/>
          <w:numId w:val="3"/>
        </w:numPr>
        <w:ind w:firstLineChars="0"/>
      </w:pPr>
      <w:r>
        <w:rPr>
          <w:rFonts w:hint="eastAsia"/>
          <w:lang w:val="en-US" w:eastAsia="zh-CN"/>
        </w:rPr>
        <w:t>点击收藏</w:t>
      </w:r>
    </w:p>
    <w:p w14:paraId="23C0AA27">
      <w:pPr>
        <w:ind w:firstLine="480"/>
        <w:rPr>
          <w:rFonts w:hint="eastAsia" w:eastAsia="仿宋"/>
          <w:lang w:eastAsia="zh-CN"/>
        </w:rPr>
      </w:pPr>
      <w:r>
        <w:rPr>
          <w:rFonts w:hint="eastAsia"/>
        </w:rPr>
        <w:t>点击“</w:t>
      </w:r>
      <w:r>
        <w:rPr>
          <w:rFonts w:hint="eastAsia"/>
          <w:lang w:val="en-US" w:eastAsia="zh-CN"/>
        </w:rPr>
        <w:t>点击收藏</w:t>
      </w:r>
      <w:r>
        <w:rPr>
          <w:rFonts w:hint="eastAsia"/>
        </w:rPr>
        <w:t>”按钮，</w:t>
      </w:r>
      <w:r>
        <w:rPr>
          <w:rFonts w:hint="eastAsia"/>
          <w:lang w:val="en-US" w:eastAsia="zh-CN"/>
        </w:rPr>
        <w:t>可在我的收藏里面查看该项目</w:t>
      </w:r>
      <w:r>
        <w:rPr>
          <w:rFonts w:hint="eastAsia" w:eastAsia="仿宋"/>
          <w:lang w:eastAsia="zh-CN"/>
        </w:rPr>
        <w:t>。</w:t>
      </w:r>
    </w:p>
    <w:p w14:paraId="12AA25E8">
      <w:pPr>
        <w:pStyle w:val="31"/>
        <w:ind w:left="0" w:leftChars="0" w:firstLine="0" w:firstLineChars="0"/>
      </w:pPr>
      <w:r>
        <w:drawing>
          <wp:inline distT="0" distB="0" distL="114300" distR="114300">
            <wp:extent cx="4956175" cy="3216910"/>
            <wp:effectExtent l="0" t="0" r="15875" b="2540"/>
            <wp:docPr id="4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956175" cy="32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987DD">
      <w:pPr>
        <w:pStyle w:val="31"/>
        <w:ind w:left="0" w:leftChars="0" w:firstLine="0" w:firstLineChars="0"/>
      </w:pPr>
      <w:r>
        <w:drawing>
          <wp:inline distT="0" distB="0" distL="114300" distR="114300">
            <wp:extent cx="4999355" cy="2394585"/>
            <wp:effectExtent l="0" t="0" r="10795" b="5715"/>
            <wp:docPr id="4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999355" cy="239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3A8A4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23" w:name="_Toc21551"/>
      <w:bookmarkStart w:id="24" w:name="_Toc1129358493"/>
      <w:bookmarkStart w:id="25" w:name="_Toc13220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邀请书确认</w:t>
      </w:r>
      <w:bookmarkEnd w:id="23"/>
      <w:bookmarkEnd w:id="24"/>
      <w:bookmarkEnd w:id="25"/>
    </w:p>
    <w:p w14:paraId="7CDF3AF7">
      <w:pPr>
        <w:numPr>
          <w:ilvl w:val="0"/>
          <w:numId w:val="14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66DE496D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/>
          <w:lang w:val="en-US" w:eastAsia="zh-CN"/>
        </w:rPr>
        <w:t>采购人/采购代理</w:t>
      </w:r>
      <w:r>
        <w:rPr>
          <w:rFonts w:hint="eastAsia" w:ascii="仿宋_GB2312" w:eastAsia="仿宋"/>
          <w:lang w:val="en-US" w:eastAsia="zh-CN"/>
        </w:rPr>
        <w:t>发出邀请函</w:t>
      </w:r>
      <w:r>
        <w:rPr>
          <w:rFonts w:hint="eastAsia"/>
          <w:lang w:val="en-US" w:eastAsia="zh-CN"/>
        </w:rPr>
        <w:t>，供应商</w:t>
      </w:r>
      <w:r>
        <w:rPr>
          <w:rFonts w:hint="eastAsia" w:ascii="仿宋_GB2312" w:eastAsia="仿宋"/>
          <w:lang w:val="en-US" w:eastAsia="zh-CN"/>
        </w:rPr>
        <w:t>确认邀请书，</w:t>
      </w:r>
      <w:r>
        <w:rPr>
          <w:rFonts w:hint="eastAsia"/>
          <w:lang w:val="en-US" w:eastAsia="zh-CN"/>
        </w:rPr>
        <w:t>供应商</w:t>
      </w:r>
      <w:r>
        <w:rPr>
          <w:rFonts w:hint="eastAsia" w:ascii="仿宋_GB2312" w:eastAsia="仿宋"/>
          <w:lang w:val="en-US" w:eastAsia="zh-CN"/>
        </w:rPr>
        <w:t>确认是否参加邀请招标。</w:t>
      </w:r>
    </w:p>
    <w:p w14:paraId="231D49AE">
      <w:pPr>
        <w:pStyle w:val="50"/>
        <w:numPr>
          <w:ilvl w:val="0"/>
          <w:numId w:val="14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3AABFB42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185F3F0F">
      <w:pPr>
        <w:numPr>
          <w:ilvl w:val="0"/>
          <w:numId w:val="14"/>
        </w:numPr>
        <w:ind w:firstLineChars="0"/>
        <w:rPr>
          <w:rFonts w:hint="eastAsia"/>
          <w:b/>
        </w:rPr>
      </w:pPr>
      <w:r>
        <w:rPr>
          <w:rFonts w:hint="eastAsia"/>
          <w:b/>
        </w:rPr>
        <w:t>界面操作</w:t>
      </w:r>
    </w:p>
    <w:p w14:paraId="2F1084D0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点击“我的项目”，找到邀请标段，点击“进入项目”，进入工作台页面，点击“邀请书确认”菜单，进入“邀请书确认”页面，如下图：</w:t>
      </w:r>
    </w:p>
    <w:p w14:paraId="13CC95AB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2560" cy="2440940"/>
            <wp:effectExtent l="0" t="0" r="2540" b="10160"/>
            <wp:docPr id="8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CAF49">
      <w:pPr>
        <w:widowControl w:val="0"/>
        <w:numPr>
          <w:ilvl w:val="0"/>
          <w:numId w:val="0"/>
        </w:numPr>
        <w:spacing w:after="0"/>
        <w:ind w:firstLine="480" w:firstLineChars="20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邀请书确认页面，点击“项目负责人”后的“选择”按钮，弹出“人员列表”页面，选择人员，点击“确定选择”按钮，返回“邀请书确认”页面。</w:t>
      </w: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2560" cy="2372995"/>
            <wp:effectExtent l="0" t="0" r="2540" b="1905"/>
            <wp:docPr id="8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37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8275" cy="2574290"/>
            <wp:effectExtent l="0" t="0" r="9525" b="3810"/>
            <wp:docPr id="289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43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57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49064">
      <w:pPr>
        <w:widowControl w:val="0"/>
        <w:numPr>
          <w:ilvl w:val="0"/>
          <w:numId w:val="0"/>
        </w:numPr>
        <w:spacing w:after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填写完善信息，点击“确认参加”按钮，弹出“生成回执函”页面，如下图：</w:t>
      </w: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36845" cy="2493010"/>
            <wp:effectExtent l="0" t="0" r="8255" b="8890"/>
            <wp:docPr id="8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1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249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3764F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5735" cy="2507615"/>
            <wp:effectExtent l="0" t="0" r="12065" b="6985"/>
            <wp:docPr id="14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45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50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3C689">
      <w:pPr>
        <w:widowControl w:val="0"/>
        <w:numPr>
          <w:ilvl w:val="0"/>
          <w:numId w:val="0"/>
        </w:numPr>
        <w:spacing w:after="0"/>
        <w:ind w:firstLine="480" w:firstLineChars="20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签章完毕后，点击“签章提交”按钮，确认参加成功，“邀请书确认”页面的回执函变成“已签章”字样，如下图：</w:t>
      </w:r>
    </w:p>
    <w:p w14:paraId="329FC63B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35575" cy="2188845"/>
            <wp:effectExtent l="0" t="0" r="9525" b="8255"/>
            <wp:docPr id="144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4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35575" cy="218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F8A88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8910" cy="2345690"/>
            <wp:effectExtent l="0" t="0" r="8890" b="3810"/>
            <wp:docPr id="145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4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947D6">
      <w:pPr>
        <w:widowControl w:val="0"/>
        <w:numPr>
          <w:ilvl w:val="0"/>
          <w:numId w:val="0"/>
        </w:numPr>
        <w:spacing w:after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点击“确认不参加”按钮，则该投标单位不参加，如下图：</w:t>
      </w: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5735" cy="2397125"/>
            <wp:effectExtent l="0" t="0" r="12065" b="3175"/>
            <wp:docPr id="146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48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39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468FE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26" w:name="_Toc32500"/>
      <w:bookmarkStart w:id="27" w:name="_Toc1248217217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招标文件领取</w:t>
      </w:r>
      <w:bookmarkEnd w:id="26"/>
      <w:bookmarkEnd w:id="27"/>
    </w:p>
    <w:p w14:paraId="18CA15C5">
      <w:pPr>
        <w:numPr>
          <w:ilvl w:val="0"/>
          <w:numId w:val="15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4EC9C366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招标文件备案审核通过，且招标文件发售时间还未截止</w:t>
      </w:r>
      <w:r>
        <w:rPr>
          <w:rFonts w:hint="eastAsia"/>
          <w:lang w:val="en-US" w:eastAsia="zh-CN"/>
        </w:rPr>
        <w:t>，供应商</w:t>
      </w:r>
      <w:r>
        <w:rPr>
          <w:rFonts w:hint="eastAsia" w:ascii="仿宋_GB2312" w:eastAsia="仿宋"/>
          <w:lang w:val="en-US" w:eastAsia="zh-CN"/>
        </w:rPr>
        <w:t>领取招标文件。</w:t>
      </w:r>
    </w:p>
    <w:p w14:paraId="32219C61">
      <w:pPr>
        <w:pStyle w:val="50"/>
        <w:numPr>
          <w:ilvl w:val="0"/>
          <w:numId w:val="15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31FDB12F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2DC83FCC">
      <w:pPr>
        <w:numPr>
          <w:ilvl w:val="0"/>
          <w:numId w:val="15"/>
        </w:numPr>
        <w:ind w:firstLineChars="0"/>
        <w:rPr>
          <w:rFonts w:hint="eastAsia"/>
          <w:b/>
        </w:rPr>
      </w:pPr>
      <w:r>
        <w:rPr>
          <w:rFonts w:hint="eastAsia"/>
          <w:b/>
        </w:rPr>
        <w:t>界面操作</w:t>
      </w:r>
    </w:p>
    <w:p w14:paraId="1FB22FD7">
      <w:pPr>
        <w:widowControl w:val="0"/>
        <w:numPr>
          <w:ilvl w:val="0"/>
          <w:numId w:val="16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点击“我的项目”，找到需要领取招标文件的标段，点击“进入项目”按钮，如下图：</w:t>
      </w:r>
    </w:p>
    <w:p w14:paraId="30471650">
      <w:pPr>
        <w:widowControl w:val="0"/>
        <w:spacing w:after="0"/>
        <w:ind w:firstLine="0" w:firstLineChars="0"/>
        <w:jc w:val="left"/>
      </w:pPr>
      <w:r>
        <w:drawing>
          <wp:inline distT="0" distB="0" distL="114300" distR="114300">
            <wp:extent cx="5035550" cy="2538095"/>
            <wp:effectExtent l="0" t="0" r="12700" b="14605"/>
            <wp:docPr id="5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253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8C706">
      <w:pPr>
        <w:pStyle w:val="31"/>
        <w:ind w:left="0" w:leftChars="0" w:firstLine="0" w:firstLineChars="0"/>
        <w:rPr>
          <w:rFonts w:ascii="Times New Roman" w:hAnsi="Times New Roman" w:eastAsia="思源宋体 CN ExtraLight" w:cs="Times New Roman"/>
          <w:sz w:val="21"/>
        </w:rPr>
      </w:pPr>
      <w:r>
        <w:drawing>
          <wp:inline distT="0" distB="0" distL="114300" distR="114300">
            <wp:extent cx="5019040" cy="2498090"/>
            <wp:effectExtent l="0" t="0" r="10160" b="16510"/>
            <wp:docPr id="5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019040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70520">
      <w:pPr>
        <w:widowControl w:val="0"/>
        <w:numPr>
          <w:ilvl w:val="0"/>
          <w:numId w:val="16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招标文件下载页面，点击“下载招标文件”选项，进入文件列表页面，如下图：</w:t>
      </w:r>
    </w:p>
    <w:p w14:paraId="3F919DBC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38115" cy="2381250"/>
            <wp:effectExtent l="0" t="0" r="6985" b="6350"/>
            <wp:docPr id="9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9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05098">
      <w:pPr>
        <w:widowControl w:val="0"/>
        <w:numPr>
          <w:ilvl w:val="0"/>
          <w:numId w:val="16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文件列表页面，点击“下载”按钮，下载完后，关闭这个页面，返回到“招标文件下载”页面，此时“网上支付”和“下载招标文件”显示为橘黄色，如下图：</w:t>
      </w:r>
    </w:p>
    <w:p w14:paraId="1CFD9BF7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</w:p>
    <w:p w14:paraId="006E972D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hint="eastAsia"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1290" cy="2364740"/>
            <wp:effectExtent l="0" t="0" r="3810" b="10160"/>
            <wp:docPr id="77" name="图片 77" descr="图片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图片5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36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E8D51">
      <w:pPr>
        <w:widowControl w:val="0"/>
        <w:numPr>
          <w:ilvl w:val="0"/>
          <w:numId w:val="16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点击“查看支付情况”和“查看下载情况”，可以查看相关情况。如下图：</w:t>
      </w:r>
    </w:p>
    <w:p w14:paraId="3D22724A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hint="eastAsia"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4465" cy="2374900"/>
            <wp:effectExtent l="0" t="0" r="635" b="0"/>
            <wp:docPr id="98" name="图片 98" descr="图片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图片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B3657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</w:p>
    <w:p w14:paraId="6E563E12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28" w:name="_Toc12793"/>
      <w:bookmarkStart w:id="29" w:name="_Toc27149"/>
      <w:bookmarkStart w:id="30" w:name="_Toc166847699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答疑澄清文件领取</w:t>
      </w:r>
      <w:bookmarkEnd w:id="28"/>
      <w:bookmarkEnd w:id="29"/>
      <w:bookmarkEnd w:id="30"/>
    </w:p>
    <w:p w14:paraId="1682146C">
      <w:pPr>
        <w:numPr>
          <w:ilvl w:val="0"/>
          <w:numId w:val="17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19DD0729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答疑澄清文件审核通过且</w:t>
      </w:r>
      <w:r>
        <w:rPr>
          <w:rFonts w:hint="eastAsia"/>
          <w:lang w:val="en-US" w:eastAsia="zh-CN"/>
        </w:rPr>
        <w:t>供应商</w:t>
      </w:r>
      <w:r>
        <w:rPr>
          <w:rFonts w:hint="eastAsia" w:ascii="仿宋_GB2312" w:eastAsia="仿宋"/>
          <w:lang w:val="en-US" w:eastAsia="zh-CN"/>
        </w:rPr>
        <w:t>已经下载过招标文件</w:t>
      </w:r>
      <w:r>
        <w:rPr>
          <w:rFonts w:hint="eastAsia"/>
          <w:lang w:val="en-US" w:eastAsia="zh-CN"/>
        </w:rPr>
        <w:t>，供应商</w:t>
      </w:r>
      <w:r>
        <w:rPr>
          <w:rFonts w:hint="eastAsia" w:ascii="仿宋_GB2312" w:eastAsia="仿宋"/>
          <w:lang w:val="en-US" w:eastAsia="zh-CN"/>
        </w:rPr>
        <w:t>领取答疑澄清文件。</w:t>
      </w:r>
    </w:p>
    <w:p w14:paraId="04E4D493">
      <w:pPr>
        <w:pStyle w:val="50"/>
        <w:numPr>
          <w:ilvl w:val="0"/>
          <w:numId w:val="17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098118B2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5F92C13B">
      <w:pPr>
        <w:pStyle w:val="50"/>
        <w:numPr>
          <w:ilvl w:val="0"/>
          <w:numId w:val="17"/>
        </w:numPr>
        <w:ind w:firstLineChars="0"/>
        <w:rPr>
          <w:rFonts w:hint="eastAsia"/>
          <w:b/>
        </w:rPr>
      </w:pPr>
      <w:r>
        <w:rPr>
          <w:rFonts w:hint="eastAsia"/>
          <w:b/>
        </w:rPr>
        <w:t>界面操作</w:t>
      </w:r>
    </w:p>
    <w:p w14:paraId="5C62DA70">
      <w:pPr>
        <w:widowControl w:val="0"/>
        <w:numPr>
          <w:ilvl w:val="0"/>
          <w:numId w:val="18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点击“我的项目”，找到需要领取答疑澄清文件的标段，点击“进入项目”按钮，如下图：</w:t>
      </w:r>
    </w:p>
    <w:p w14:paraId="63C176C3">
      <w:pPr>
        <w:widowControl w:val="0"/>
        <w:spacing w:after="0"/>
        <w:ind w:firstLine="0" w:firstLineChars="0"/>
        <w:jc w:val="left"/>
      </w:pPr>
      <w:r>
        <w:drawing>
          <wp:inline distT="0" distB="0" distL="114300" distR="114300">
            <wp:extent cx="5035550" cy="2538095"/>
            <wp:effectExtent l="0" t="0" r="12700" b="14605"/>
            <wp:docPr id="5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253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314DF">
      <w:pPr>
        <w:pStyle w:val="31"/>
        <w:ind w:left="0" w:leftChars="0" w:firstLine="0" w:firstLineChars="0"/>
      </w:pPr>
      <w:r>
        <w:drawing>
          <wp:inline distT="0" distB="0" distL="114300" distR="114300">
            <wp:extent cx="5019040" cy="2498090"/>
            <wp:effectExtent l="0" t="0" r="10160" b="16510"/>
            <wp:docPr id="5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019040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09F8A">
      <w:pPr>
        <w:widowControl w:val="0"/>
        <w:numPr>
          <w:ilvl w:val="0"/>
          <w:numId w:val="18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工作台页面，点击“答疑澄清文件领取”菜单，进入“答疑澄清文件下载”页面，如下图：</w:t>
      </w:r>
    </w:p>
    <w:p w14:paraId="6398B9D3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2560" cy="2512060"/>
            <wp:effectExtent l="0" t="0" r="2540" b="2540"/>
            <wp:docPr id="9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2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51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55383">
      <w:pPr>
        <w:widowControl w:val="0"/>
        <w:numPr>
          <w:ilvl w:val="0"/>
          <w:numId w:val="18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答疑澄清文件下载页面，点击“下载澄清文件”按钮，下载答疑澄清文件。如下图：</w:t>
      </w:r>
    </w:p>
    <w:p w14:paraId="3401DEA5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6370" cy="1653540"/>
            <wp:effectExtent l="0" t="0" r="11430" b="10160"/>
            <wp:docPr id="9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2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46370" cy="165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7FCCFF">
      <w:pPr>
        <w:widowControl w:val="0"/>
        <w:numPr>
          <w:ilvl w:val="0"/>
          <w:numId w:val="0"/>
        </w:numPr>
        <w:spacing w:after="0"/>
        <w:ind w:firstLine="480" w:firstLineChars="20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注：未下载招标文件，不能领取下载答疑澄清文件。</w:t>
      </w:r>
    </w:p>
    <w:p w14:paraId="0CE8F7BE">
      <w:pPr>
        <w:widowControl w:val="0"/>
        <w:numPr>
          <w:ilvl w:val="0"/>
          <w:numId w:val="18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下载完后，点击“递交回执”按钮，进入“生成回执函”页面，如下图：</w:t>
      </w:r>
    </w:p>
    <w:p w14:paraId="4041A8B4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8910" cy="1753235"/>
            <wp:effectExtent l="0" t="0" r="8890" b="12065"/>
            <wp:docPr id="9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2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75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B0777">
      <w:pPr>
        <w:widowControl w:val="0"/>
        <w:spacing w:after="0"/>
        <w:ind w:left="420" w:hanging="420" w:hangingChars="200"/>
        <w:jc w:val="left"/>
        <w:rPr>
          <w:rFonts w:hint="eastAsia" w:ascii="仿宋_GB2312" w:eastAsia="仿宋"/>
          <w:lang w:val="en-US" w:eastAsia="zh-CN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4465" cy="1804670"/>
            <wp:effectExtent l="0" t="0" r="635" b="11430"/>
            <wp:docPr id="292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68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44465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eastAsia="仿宋"/>
          <w:lang w:val="en-US" w:eastAsia="zh-CN"/>
        </w:rPr>
        <w:t>注：未下载答疑澄清文件，不能递交回执。</w:t>
      </w:r>
    </w:p>
    <w:p w14:paraId="780380C1">
      <w:pPr>
        <w:widowControl w:val="0"/>
        <w:numPr>
          <w:ilvl w:val="0"/>
          <w:numId w:val="18"/>
        </w:numPr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签章完毕后，点击“签章提交”，完成签章操作。此时“答疑澄清文件下载”页面的回执函变为已签章字样，如下图：</w:t>
      </w:r>
    </w:p>
    <w:p w14:paraId="2A945B31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7005" cy="1976755"/>
            <wp:effectExtent l="0" t="0" r="10795" b="4445"/>
            <wp:docPr id="293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6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31856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8910" cy="2310130"/>
            <wp:effectExtent l="0" t="0" r="8890" b="1270"/>
            <wp:docPr id="294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7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3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CE867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</w:p>
    <w:p w14:paraId="569E1B31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31" w:name="_Toc12679"/>
      <w:bookmarkStart w:id="32" w:name="_Toc21670"/>
      <w:bookmarkStart w:id="33" w:name="_Toc740873683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上传投标文件</w:t>
      </w:r>
      <w:bookmarkEnd w:id="31"/>
      <w:bookmarkEnd w:id="32"/>
      <w:bookmarkEnd w:id="33"/>
    </w:p>
    <w:p w14:paraId="58F4DA91">
      <w:pPr>
        <w:numPr>
          <w:ilvl w:val="0"/>
          <w:numId w:val="19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4B775E6B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招标文件已经领取，上传投标文件截止时间未到</w:t>
      </w:r>
      <w:r>
        <w:rPr>
          <w:rFonts w:hint="eastAsia"/>
          <w:lang w:val="en-US" w:eastAsia="zh-CN"/>
        </w:rPr>
        <w:t>，</w:t>
      </w:r>
      <w:r>
        <w:rPr>
          <w:rFonts w:hint="eastAsia" w:ascii="仿宋_GB2312" w:eastAsia="仿宋"/>
          <w:lang w:val="en-US" w:eastAsia="zh-CN"/>
        </w:rPr>
        <w:t>上传投标文件。</w:t>
      </w:r>
    </w:p>
    <w:p w14:paraId="0B70C246">
      <w:pPr>
        <w:pStyle w:val="50"/>
        <w:numPr>
          <w:ilvl w:val="0"/>
          <w:numId w:val="19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427A52AD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2BB96286">
      <w:pPr>
        <w:numPr>
          <w:ilvl w:val="0"/>
          <w:numId w:val="19"/>
        </w:numPr>
        <w:ind w:firstLineChars="0"/>
        <w:rPr>
          <w:rFonts w:hint="eastAsia" w:ascii="仿宋_GB2312" w:eastAsia="仿宋"/>
          <w:lang w:val="en-US" w:eastAsia="zh-CN"/>
        </w:rPr>
      </w:pPr>
      <w:r>
        <w:rPr>
          <w:rFonts w:hint="eastAsia"/>
          <w:b/>
        </w:rPr>
        <w:t>界面操作</w:t>
      </w:r>
    </w:p>
    <w:p w14:paraId="256DA75C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ind w:left="0" w:leftChars="0" w:firstLine="480" w:firstLineChars="200"/>
        <w:textAlignment w:val="auto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工作台页面，点击“上传投标文件”菜单，进入“上传投标文件”页面，如下图：</w:t>
      </w:r>
    </w:p>
    <w:p w14:paraId="5AC7C841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  <w:drawing>
          <wp:inline distT="0" distB="0" distL="114300" distR="114300">
            <wp:extent cx="5241290" cy="2423160"/>
            <wp:effectExtent l="0" t="0" r="3810" b="2540"/>
            <wp:docPr id="113" name="图片 113" descr="图片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图片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42F6F">
      <w:pPr>
        <w:widowControl w:val="0"/>
        <w:numPr>
          <w:ilvl w:val="0"/>
          <w:numId w:val="0"/>
        </w:numPr>
        <w:spacing w:after="0"/>
        <w:ind w:firstLine="420" w:firstLineChars="20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  <w:t>“</w:t>
      </w:r>
      <w:r>
        <w:rPr>
          <w:rFonts w:hint="eastAsia" w:ascii="仿宋_GB2312" w:eastAsia="仿宋"/>
          <w:lang w:val="en-US" w:eastAsia="zh-CN"/>
        </w:rPr>
        <w:t>上传投标文件”页面，点击“上传投标文件”按钮，只能选择后缀名为SGTF类型的文件进行上传。如下图：</w:t>
      </w:r>
    </w:p>
    <w:p w14:paraId="7E08C632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hint="eastAsia"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36845" cy="2360930"/>
            <wp:effectExtent l="0" t="0" r="8255" b="1270"/>
            <wp:docPr id="115" name="图片 115" descr="图片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图片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236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EC0B44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0020" cy="2592070"/>
            <wp:effectExtent l="0" t="0" r="5080" b="11430"/>
            <wp:docPr id="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4002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D21FC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注：网招流程才走这个模块。到了上传投标文件截止时间则无法上传。</w:t>
      </w:r>
    </w:p>
    <w:p w14:paraId="07A4F134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上传投标文件后，按钮显示“撤回本次</w:t>
      </w:r>
      <w:r>
        <w:rPr>
          <w:rFonts w:hint="eastAsia"/>
          <w:lang w:val="en-US" w:eastAsia="zh-CN"/>
        </w:rPr>
        <w:t>投标</w:t>
      </w:r>
      <w:r>
        <w:rPr>
          <w:rFonts w:hint="eastAsia" w:ascii="仿宋_GB2312" w:eastAsia="仿宋"/>
          <w:lang w:val="en-US" w:eastAsia="zh-CN"/>
        </w:rPr>
        <w:t>”，且操作历史列表中显示文件名记录，可点击打印，如下图：</w:t>
      </w:r>
    </w:p>
    <w:p w14:paraId="1AECB820">
      <w:pPr>
        <w:widowControl w:val="0"/>
        <w:spacing w:after="0"/>
        <w:ind w:firstLine="0" w:firstLineChars="0"/>
        <w:jc w:val="both"/>
        <w:rPr>
          <w:rFonts w:ascii="Times New Roman" w:hAnsi="Times New Roman" w:eastAsia="思源宋体 CN ExtraLight" w:cs="Times New Roman"/>
          <w:sz w:val="21"/>
        </w:rPr>
      </w:pPr>
      <w:r>
        <w:rPr>
          <w:rFonts w:hint="eastAsia"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1290" cy="2336165"/>
            <wp:effectExtent l="0" t="0" r="3810" b="635"/>
            <wp:docPr id="116" name="图片 116" descr="图片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图片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33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16A74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点击“撤回本次投标”，可撤回上传投标文件的操作，同时操作历史会显示撤回记录，并可以进行打印，点击“打印”按钮即可，如下图：</w:t>
      </w:r>
    </w:p>
    <w:p w14:paraId="78B39F3A">
      <w:pPr>
        <w:widowControl w:val="0"/>
        <w:spacing w:after="0"/>
        <w:ind w:firstLine="0" w:firstLineChars="0"/>
        <w:jc w:val="both"/>
        <w:rPr>
          <w:rFonts w:ascii="Times New Roman" w:hAnsi="Times New Roman" w:eastAsia="思源宋体 CN ExtraLight" w:cs="Times New Roman"/>
          <w:sz w:val="21"/>
        </w:rPr>
      </w:pPr>
      <w:r>
        <w:rPr>
          <w:rFonts w:hint="eastAsia"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5100" cy="2402205"/>
            <wp:effectExtent l="0" t="0" r="0" b="10795"/>
            <wp:docPr id="117" name="图片 117" descr="图片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图片1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4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D0A33">
      <w:pPr>
        <w:widowControl w:val="0"/>
        <w:spacing w:after="0"/>
        <w:ind w:firstLine="0" w:firstLineChars="0"/>
        <w:jc w:val="both"/>
        <w:rPr>
          <w:rFonts w:ascii="Times New Roman" w:hAnsi="Times New Roman" w:eastAsia="思源宋体 CN ExtraLight" w:cs="Times New Roman"/>
          <w:sz w:val="21"/>
        </w:rPr>
      </w:pPr>
    </w:p>
    <w:p w14:paraId="35C76636">
      <w:pPr>
        <w:widowControl w:val="0"/>
        <w:spacing w:after="0"/>
        <w:ind w:firstLine="0" w:firstLineChars="0"/>
        <w:jc w:val="both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36845" cy="1090930"/>
            <wp:effectExtent l="0" t="0" r="8255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109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82E18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注：撤回后可重新上传投标文件。</w:t>
      </w:r>
    </w:p>
    <w:p w14:paraId="10324518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模拟解密</w:t>
      </w:r>
    </w:p>
    <w:p w14:paraId="2CDD8EC5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①当未上传前，点击模拟解密，提示“您并未上传文件或者文件本身无需验证解密！”</w:t>
      </w:r>
    </w:p>
    <w:p w14:paraId="7479D279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hint="eastAsia"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3195" cy="2016760"/>
            <wp:effectExtent l="0" t="0" r="1905" b="2540"/>
            <wp:docPr id="119" name="图片 119" descr="图片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图片1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43195" cy="201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DF625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②当上传文件后插CA锁或者二维码解密，提示模拟成功，如下图：</w:t>
      </w:r>
    </w:p>
    <w:p w14:paraId="27F05A5C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73675" cy="2397760"/>
            <wp:effectExtent l="0" t="0" r="9525" b="2540"/>
            <wp:docPr id="8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6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9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CDAAD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③当使用错误的证书进行模拟解密，提示模拟解密失败，如下图：</w:t>
      </w:r>
    </w:p>
    <w:p w14:paraId="3A794674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hint="eastAsia"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8910" cy="1378585"/>
            <wp:effectExtent l="0" t="0" r="8890" b="5715"/>
            <wp:docPr id="120" name="图片 120" descr="图片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图片12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137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59A91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1925" cy="1493520"/>
            <wp:effectExtent l="0" t="0" r="3175" b="5080"/>
            <wp:docPr id="121" name="图片 121" descr="图片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图片13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BD33A">
      <w:pPr>
        <w:widowControl w:val="0"/>
        <w:spacing w:after="0"/>
        <w:ind w:firstLine="42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</w:p>
    <w:p w14:paraId="59083AA9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34" w:name="_Toc369"/>
      <w:bookmarkStart w:id="35" w:name="_Toc12994"/>
      <w:bookmarkStart w:id="36" w:name="_Toc1289949361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参与报价</w:t>
      </w:r>
      <w:bookmarkEnd w:id="34"/>
      <w:bookmarkEnd w:id="35"/>
      <w:bookmarkEnd w:id="36"/>
    </w:p>
    <w:p w14:paraId="43CAC4EF">
      <w:pPr>
        <w:numPr>
          <w:ilvl w:val="0"/>
          <w:numId w:val="20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5818DF16">
      <w:pPr>
        <w:pStyle w:val="50"/>
        <w:numPr>
          <w:ilvl w:val="0"/>
          <w:numId w:val="0"/>
        </w:numPr>
        <w:ind w:left="480" w:leftChars="0"/>
        <w:rPr>
          <w:b/>
        </w:rPr>
      </w:pPr>
      <w:r>
        <w:rPr>
          <w:rFonts w:hint="eastAsia" w:ascii="仿宋_GB2312" w:eastAsia="仿宋"/>
          <w:lang w:val="en-US" w:eastAsia="zh-CN"/>
        </w:rPr>
        <w:t>谈判/询</w:t>
      </w:r>
      <w:r>
        <w:rPr>
          <w:rFonts w:hint="eastAsia"/>
          <w:lang w:val="en-US" w:eastAsia="zh-CN"/>
        </w:rPr>
        <w:t>比</w:t>
      </w:r>
      <w:r>
        <w:rPr>
          <w:rFonts w:hint="eastAsia" w:ascii="仿宋_GB2312" w:eastAsia="仿宋"/>
          <w:lang w:val="en-US" w:eastAsia="zh-CN"/>
        </w:rPr>
        <w:t>等涉及一轮报价或多轮报价。</w:t>
      </w:r>
    </w:p>
    <w:p w14:paraId="64E81F23">
      <w:pPr>
        <w:pStyle w:val="50"/>
        <w:numPr>
          <w:ilvl w:val="0"/>
          <w:numId w:val="20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000009D9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604280BC">
      <w:pPr>
        <w:numPr>
          <w:ilvl w:val="0"/>
          <w:numId w:val="20"/>
        </w:numPr>
        <w:ind w:firstLineChars="0"/>
        <w:rPr>
          <w:rFonts w:hint="eastAsia" w:ascii="仿宋_GB2312" w:eastAsia="仿宋"/>
          <w:lang w:val="en-US" w:eastAsia="zh-CN"/>
        </w:rPr>
      </w:pPr>
      <w:r>
        <w:rPr>
          <w:rFonts w:hint="eastAsia"/>
          <w:b/>
        </w:rPr>
        <w:t>界面操作</w:t>
      </w:r>
    </w:p>
    <w:p w14:paraId="3087E05C">
      <w:pPr>
        <w:numPr>
          <w:ilvl w:val="0"/>
          <w:numId w:val="0"/>
        </w:numPr>
        <w:ind w:left="480" w:leftChars="0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工作台页面，点击“参与报价”菜单，进入参与多轮报价页面，如下图（系统默认投标文件报价为第一轮）</w:t>
      </w:r>
    </w:p>
    <w:p w14:paraId="7E37EDC6">
      <w:pPr>
        <w:widowControl w:val="0"/>
        <w:spacing w:line="360" w:lineRule="auto"/>
        <w:ind w:firstLine="0" w:firstLineChars="0"/>
        <w:jc w:val="both"/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</w:pPr>
      <w:r>
        <w:rPr>
          <w:rFonts w:hint="eastAsia"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  <w:drawing>
          <wp:inline distT="0" distB="0" distL="114300" distR="114300">
            <wp:extent cx="5236845" cy="2124075"/>
            <wp:effectExtent l="0" t="0" r="8255" b="9525"/>
            <wp:docPr id="8" name="图片 8" descr="d7180fc6c591a03737da43f739eae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d7180fc6c591a03737da43f739eae7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46DC9">
      <w:pPr>
        <w:pStyle w:val="14"/>
        <w:rPr>
          <w:rFonts w:hint="default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/>
          <w:lang w:val="en-US" w:eastAsia="zh-CN"/>
        </w:rPr>
        <w:t>确认提交后，该轮次报价截止时间前且未公布报价可撤回报价进行修改</w:t>
      </w:r>
      <w:r>
        <w:rPr>
          <w:rFonts w:hint="eastAsia"/>
          <w:lang w:eastAsia="zh-CN"/>
        </w:rPr>
        <w:t>；</w:t>
      </w:r>
      <w:r>
        <w:rPr>
          <w:rFonts w:hint="eastAsia"/>
          <w:lang w:val="en-US" w:eastAsia="zh-CN"/>
        </w:rPr>
        <w:t>若有多个行项目，可允许供应商对部分行项目进行报价；供应商也可放弃本轮次报价参加下一轮次报价。报价完成后，供应商可查看报价历史。</w:t>
      </w:r>
    </w:p>
    <w:p w14:paraId="053FC265">
      <w:pPr>
        <w:widowControl w:val="0"/>
        <w:spacing w:line="360" w:lineRule="auto"/>
        <w:ind w:firstLine="0" w:firstLineChars="0"/>
        <w:jc w:val="both"/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4990465" cy="2420620"/>
            <wp:effectExtent l="0" t="0" r="8255" b="2540"/>
            <wp:docPr id="2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5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79E8B">
      <w:pPr>
        <w:numPr>
          <w:ilvl w:val="1"/>
          <w:numId w:val="1"/>
        </w:numPr>
        <w:spacing w:before="120" w:after="120" w:line="360" w:lineRule="auto"/>
        <w:ind w:firstLine="0" w:firstLineChars="0"/>
        <w:jc w:val="left"/>
        <w:outlineLvl w:val="1"/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37" w:name="_Toc1423460387"/>
      <w:r>
        <w:rPr>
          <w:rFonts w:hint="eastAsia" w:ascii="Times New Roman" w:hAnsi="Times New Roman" w:eastAsia="仿宋" w:cstheme="majorBidi"/>
          <w:b/>
          <w:bCs/>
          <w:kern w:val="2"/>
          <w:sz w:val="28"/>
          <w:szCs w:val="32"/>
          <w:lang w:val="en-US" w:eastAsia="zh-CN" w:bidi="ar-SA"/>
        </w:rPr>
        <w:t>开标签到解密</w:t>
      </w:r>
      <w:bookmarkEnd w:id="37"/>
    </w:p>
    <w:p w14:paraId="4D10CB4A">
      <w:pPr>
        <w:numPr>
          <w:ilvl w:val="0"/>
          <w:numId w:val="21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1456D298">
      <w:pPr>
        <w:pStyle w:val="31"/>
        <w:ind w:left="0" w:leftChars="0" w:firstLine="0" w:firstLineChars="0"/>
        <w:rPr>
          <w:rFonts w:hint="default" w:eastAsia="仿宋"/>
          <w:lang w:val="en-US" w:eastAsia="zh-CN"/>
        </w:rPr>
      </w:pPr>
      <w:r>
        <w:rPr>
          <w:rFonts w:hint="eastAsia"/>
          <w:b/>
          <w:lang w:val="en-US" w:eastAsia="zh-CN"/>
        </w:rPr>
        <w:t xml:space="preserve">  </w:t>
      </w: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 xml:space="preserve">   若为全流程线上，则进行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线上</w:t>
      </w: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开标签到解密操作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。</w:t>
      </w:r>
    </w:p>
    <w:p w14:paraId="7C29626E">
      <w:pPr>
        <w:pStyle w:val="50"/>
        <w:numPr>
          <w:ilvl w:val="0"/>
          <w:numId w:val="21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70CE12C4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721434D4">
      <w:pPr>
        <w:pStyle w:val="50"/>
        <w:numPr>
          <w:ilvl w:val="0"/>
          <w:numId w:val="21"/>
        </w:numPr>
        <w:ind w:firstLineChars="0"/>
        <w:rPr>
          <w:rFonts w:hint="eastAsia"/>
          <w:b/>
        </w:rPr>
      </w:pPr>
      <w:r>
        <w:rPr>
          <w:rFonts w:hint="eastAsia"/>
          <w:b/>
        </w:rPr>
        <w:t>界面操作</w:t>
      </w:r>
    </w:p>
    <w:p w14:paraId="00CBAC3F">
      <w:pPr>
        <w:pStyle w:val="50"/>
        <w:numPr>
          <w:ilvl w:val="0"/>
          <w:numId w:val="0"/>
        </w:num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点击“开标大厅”按钮进入开标大厅进行解密,支持CA解密/标证通扫码解密。</w:t>
      </w:r>
    </w:p>
    <w:p w14:paraId="6B88A297">
      <w:pPr>
        <w:pStyle w:val="31"/>
        <w:ind w:left="0" w:leftChars="0" w:firstLine="0" w:firstLineChars="0"/>
      </w:pPr>
      <w:r>
        <w:rPr>
          <w:rFonts w:hint="eastAsia"/>
          <w:lang w:val="en-US" w:eastAsia="zh-CN"/>
        </w:rPr>
        <w:t xml:space="preserve">    </w:t>
      </w:r>
      <w:r>
        <w:drawing>
          <wp:inline distT="0" distB="0" distL="114300" distR="114300">
            <wp:extent cx="4765675" cy="2244090"/>
            <wp:effectExtent l="0" t="0" r="0" b="0"/>
            <wp:docPr id="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"/>
                    <pic:cNvPicPr>
                      <a:picLocks noChangeAspect="1"/>
                    </pic:cNvPicPr>
                  </pic:nvPicPr>
                  <pic:blipFill>
                    <a:blip r:embed="rId91"/>
                    <a:srcRect t="12525"/>
                    <a:stretch>
                      <a:fillRect/>
                    </a:stretch>
                  </pic:blipFill>
                  <pic:spPr>
                    <a:xfrm>
                      <a:off x="0" y="0"/>
                      <a:ext cx="4765675" cy="224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C10F4">
      <w:pPr>
        <w:pStyle w:val="31"/>
        <w:ind w:left="0" w:leftChars="0" w:firstLine="480" w:firstLineChars="200"/>
        <w:rPr>
          <w:rFonts w:hint="default" w:eastAsia="仿宋"/>
          <w:lang w:val="en-US" w:eastAsia="zh-CN"/>
        </w:rPr>
      </w:pPr>
      <w:r>
        <w:rPr>
          <w:rFonts w:hint="eastAsia"/>
          <w:lang w:val="en-US" w:eastAsia="zh-CN"/>
        </w:rPr>
        <w:t>进入开标大厅后，点击投标单位解密按钮，如下图：</w:t>
      </w:r>
    </w:p>
    <w:p w14:paraId="5615D73E">
      <w:pPr>
        <w:pStyle w:val="31"/>
        <w:ind w:left="0" w:leftChars="0" w:firstLine="48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4772660" cy="1824355"/>
            <wp:effectExtent l="0" t="0" r="8890" b="444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2"/>
                    <a:srcRect t="18268" b="11421"/>
                    <a:stretch>
                      <a:fillRect/>
                    </a:stretch>
                  </pic:blipFill>
                  <pic:spPr>
                    <a:xfrm>
                      <a:off x="0" y="0"/>
                      <a:ext cx="4772660" cy="182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5E73D">
      <w:pPr>
        <w:pStyle w:val="31"/>
        <w:ind w:left="0" w:leftChars="0" w:firstLine="48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若使用标证通扫码制作投标文件，则通过标证通扫码进行投标文件解密操作。</w:t>
      </w:r>
    </w:p>
    <w:p w14:paraId="47E42697">
      <w:pPr>
        <w:pStyle w:val="31"/>
        <w:ind w:left="0" w:leftChars="0" w:firstLine="480" w:firstLineChars="0"/>
      </w:pPr>
      <w:r>
        <w:drawing>
          <wp:inline distT="0" distB="0" distL="114300" distR="114300">
            <wp:extent cx="3298190" cy="2280285"/>
            <wp:effectExtent l="0" t="0" r="8890" b="5715"/>
            <wp:docPr id="1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298190" cy="228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D31E8">
      <w:pPr>
        <w:pStyle w:val="31"/>
        <w:ind w:left="0" w:leftChars="0" w:firstLine="48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若使用CA锁制作投标文件，则通过输入CA锁密码进行投标文件解密操作。</w:t>
      </w:r>
    </w:p>
    <w:p w14:paraId="1886B56B">
      <w:pPr>
        <w:pStyle w:val="31"/>
        <w:ind w:left="0" w:leftChars="0" w:firstLine="480" w:firstLineChars="0"/>
      </w:pPr>
      <w:r>
        <w:drawing>
          <wp:inline distT="0" distB="0" distL="114300" distR="114300">
            <wp:extent cx="4474210" cy="1711325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94"/>
                    <a:srcRect t="18403" b="11250"/>
                    <a:stretch>
                      <a:fillRect/>
                    </a:stretch>
                  </pic:blipFill>
                  <pic:spPr>
                    <a:xfrm>
                      <a:off x="0" y="0"/>
                      <a:ext cx="4474210" cy="171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75CC0">
      <w:pPr>
        <w:pStyle w:val="31"/>
        <w:ind w:left="0" w:leftChars="0" w:firstLine="480" w:firstLineChars="0"/>
        <w:rPr>
          <w:rFonts w:hint="default" w:eastAsia="仿宋"/>
          <w:lang w:val="en-US" w:eastAsia="zh-CN"/>
        </w:rPr>
      </w:pPr>
      <w:r>
        <w:rPr>
          <w:rFonts w:hint="eastAsia"/>
          <w:lang w:val="en-US" w:eastAsia="zh-CN"/>
        </w:rPr>
        <w:t>解密完成提示：“投标单位解密成功”，如下图：</w:t>
      </w:r>
    </w:p>
    <w:p w14:paraId="6A17B8D1">
      <w:pPr>
        <w:pStyle w:val="31"/>
        <w:ind w:left="0" w:leftChars="0" w:firstLine="480" w:firstLineChars="0"/>
      </w:pPr>
      <w:r>
        <w:drawing>
          <wp:inline distT="0" distB="0" distL="114300" distR="114300">
            <wp:extent cx="4495800" cy="1667510"/>
            <wp:effectExtent l="0" t="0" r="0" b="889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95"/>
                    <a:srcRect t="19245" b="12542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1667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AC177">
      <w:pPr>
        <w:pStyle w:val="31"/>
        <w:ind w:left="0" w:leftChars="0" w:firstLine="48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4585335" cy="175196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6"/>
                    <a:srcRect t="18823" b="10902"/>
                    <a:stretch>
                      <a:fillRect/>
                    </a:stretch>
                  </pic:blipFill>
                  <pic:spPr>
                    <a:xfrm>
                      <a:off x="0" y="0"/>
                      <a:ext cx="4585335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7D117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38" w:name="_Toc28695"/>
      <w:bookmarkStart w:id="39" w:name="_Toc29606"/>
      <w:bookmarkStart w:id="40" w:name="_Toc274969230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评标澄清回复</w:t>
      </w:r>
      <w:bookmarkEnd w:id="38"/>
      <w:bookmarkEnd w:id="39"/>
      <w:bookmarkEnd w:id="40"/>
    </w:p>
    <w:p w14:paraId="172C6892">
      <w:pPr>
        <w:numPr>
          <w:ilvl w:val="0"/>
          <w:numId w:val="22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5ACBAF2A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回复评标澄清问题。</w:t>
      </w:r>
    </w:p>
    <w:p w14:paraId="0EC6B391">
      <w:pPr>
        <w:pStyle w:val="50"/>
        <w:numPr>
          <w:ilvl w:val="0"/>
          <w:numId w:val="22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4ECEE96A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70EA4E95">
      <w:pPr>
        <w:pStyle w:val="50"/>
        <w:numPr>
          <w:ilvl w:val="0"/>
          <w:numId w:val="22"/>
        </w:numPr>
        <w:ind w:firstLineChars="0"/>
        <w:rPr>
          <w:rFonts w:hint="eastAsia"/>
          <w:b/>
        </w:rPr>
      </w:pPr>
      <w:r>
        <w:rPr>
          <w:rFonts w:hint="eastAsia"/>
          <w:b/>
        </w:rPr>
        <w:t>界面操作</w:t>
      </w:r>
    </w:p>
    <w:p w14:paraId="5692B434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bCs/>
          <w:color w:val="000000"/>
          <w:sz w:val="21"/>
          <w:szCs w:val="21"/>
        </w:rPr>
        <w:t>1、</w:t>
      </w:r>
      <w:r>
        <w:rPr>
          <w:rFonts w:hint="eastAsia" w:ascii="仿宋_GB2312" w:eastAsia="仿宋"/>
          <w:lang w:val="en-US" w:eastAsia="zh-CN"/>
        </w:rPr>
        <w:t>工作台页面，点击“评标澄清回复”菜单，进入评标澄清回复列表页面，如下图：</w:t>
      </w:r>
    </w:p>
    <w:p w14:paraId="5AC1E0E6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2560" cy="2233295"/>
            <wp:effectExtent l="0" t="0" r="2540" b="1905"/>
            <wp:docPr id="10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2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F2CDB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  <w:t>2、</w:t>
      </w:r>
      <w:r>
        <w:rPr>
          <w:rFonts w:hint="eastAsia" w:ascii="仿宋_GB2312" w:eastAsia="仿宋"/>
          <w:lang w:val="en-US" w:eastAsia="zh-CN"/>
        </w:rPr>
        <w:t>点击“未答复”“已答复”可以分类查看回复信息，点击“答复”按钮可以进行答复。如下图：（网招的才会走该菜单）</w:t>
      </w:r>
    </w:p>
    <w:p w14:paraId="3607FBEB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2560" cy="2233295"/>
            <wp:effectExtent l="0" t="0" r="2540" b="1905"/>
            <wp:docPr id="10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2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81D81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</w:p>
    <w:p w14:paraId="49EA8830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41" w:name="_Toc1657984756"/>
      <w:bookmarkStart w:id="42" w:name="_Toc8450"/>
      <w:bookmarkStart w:id="43" w:name="_Toc428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结果通知书查看</w:t>
      </w:r>
      <w:bookmarkEnd w:id="41"/>
      <w:bookmarkEnd w:id="42"/>
      <w:bookmarkEnd w:id="43"/>
    </w:p>
    <w:p w14:paraId="44D1AC42">
      <w:pPr>
        <w:numPr>
          <w:ilvl w:val="0"/>
          <w:numId w:val="23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1598BE49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中标通知书审核通过，</w:t>
      </w:r>
      <w:r>
        <w:rPr>
          <w:rFonts w:hint="eastAsia"/>
          <w:lang w:val="en-US" w:eastAsia="zh-CN"/>
        </w:rPr>
        <w:t>供应商</w:t>
      </w:r>
      <w:r>
        <w:rPr>
          <w:rFonts w:hint="eastAsia" w:ascii="仿宋_GB2312" w:eastAsia="仿宋"/>
          <w:lang w:val="en-US" w:eastAsia="zh-CN"/>
        </w:rPr>
        <w:t>未中标</w:t>
      </w:r>
      <w:r>
        <w:rPr>
          <w:rFonts w:hint="eastAsia"/>
          <w:lang w:val="en-US" w:eastAsia="zh-CN"/>
        </w:rPr>
        <w:t>，供应商</w:t>
      </w:r>
      <w:r>
        <w:rPr>
          <w:rFonts w:hint="eastAsia" w:ascii="仿宋_GB2312" w:eastAsia="仿宋"/>
          <w:lang w:val="en-US" w:eastAsia="zh-CN"/>
        </w:rPr>
        <w:t>查看、打印招标结果通知书。</w:t>
      </w:r>
    </w:p>
    <w:p w14:paraId="3E2B800D">
      <w:pPr>
        <w:pStyle w:val="50"/>
        <w:numPr>
          <w:ilvl w:val="0"/>
          <w:numId w:val="23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12E250B9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5E0247D3">
      <w:pPr>
        <w:numPr>
          <w:ilvl w:val="0"/>
          <w:numId w:val="23"/>
        </w:numPr>
        <w:ind w:firstLineChars="0"/>
        <w:rPr>
          <w:rFonts w:hint="eastAsia" w:ascii="仿宋_GB2312" w:eastAsia="仿宋"/>
          <w:lang w:val="en-US" w:eastAsia="zh-CN"/>
        </w:rPr>
      </w:pPr>
      <w:r>
        <w:rPr>
          <w:rFonts w:hint="eastAsia"/>
          <w:b/>
        </w:rPr>
        <w:t>界面操作</w:t>
      </w:r>
    </w:p>
    <w:p w14:paraId="6408996A">
      <w:pPr>
        <w:numPr>
          <w:ilvl w:val="0"/>
          <w:numId w:val="0"/>
        </w:numPr>
        <w:ind w:left="480" w:leftChars="0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工作台页面，点击“招标结果通知书查看”菜单，进入打印招标结果通知书页面，如下图</w:t>
      </w:r>
      <w:r>
        <w:rPr>
          <w:rFonts w:hint="eastAsia"/>
          <w:lang w:val="en-US" w:eastAsia="zh-CN"/>
        </w:rPr>
        <w:t>：</w:t>
      </w:r>
    </w:p>
    <w:p w14:paraId="383593F7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8910" cy="2088515"/>
            <wp:effectExtent l="0" t="0" r="8890" b="6985"/>
            <wp:docPr id="297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86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48910" cy="208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F84F91">
      <w:pPr>
        <w:widowControl w:val="0"/>
        <w:spacing w:after="0"/>
        <w:ind w:firstLine="0" w:firstLineChars="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</w:p>
    <w:p w14:paraId="3F20821E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44" w:name="_Toc17369"/>
      <w:bookmarkStart w:id="45" w:name="_Toc18998"/>
      <w:bookmarkStart w:id="46" w:name="_Toc1109253360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提问</w:t>
      </w:r>
      <w:bookmarkEnd w:id="44"/>
      <w:bookmarkEnd w:id="45"/>
      <w:bookmarkEnd w:id="46"/>
    </w:p>
    <w:p w14:paraId="2D9444A4">
      <w:pPr>
        <w:numPr>
          <w:ilvl w:val="0"/>
          <w:numId w:val="24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0EB4D6C6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招标文件已发布</w:t>
      </w:r>
      <w:r>
        <w:rPr>
          <w:rFonts w:hint="eastAsia"/>
          <w:lang w:val="en-US" w:eastAsia="zh-CN"/>
        </w:rPr>
        <w:t>，供应商</w:t>
      </w:r>
      <w:r>
        <w:rPr>
          <w:rFonts w:hint="eastAsia" w:ascii="仿宋_GB2312" w:eastAsia="仿宋"/>
          <w:lang w:val="en-US" w:eastAsia="zh-CN"/>
        </w:rPr>
        <w:t>对招标文件进行提问。</w:t>
      </w:r>
    </w:p>
    <w:p w14:paraId="781E4A88">
      <w:pPr>
        <w:pStyle w:val="50"/>
        <w:numPr>
          <w:ilvl w:val="0"/>
          <w:numId w:val="24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4AAE8EF2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103DEADD">
      <w:pPr>
        <w:pStyle w:val="50"/>
        <w:numPr>
          <w:ilvl w:val="0"/>
          <w:numId w:val="24"/>
        </w:numPr>
        <w:ind w:firstLineChars="0"/>
        <w:rPr>
          <w:rFonts w:hint="eastAsia"/>
          <w:b/>
        </w:rPr>
      </w:pPr>
      <w:r>
        <w:rPr>
          <w:rFonts w:hint="eastAsia"/>
          <w:b/>
          <w:lang w:val="en-US" w:eastAsia="zh-CN"/>
        </w:rPr>
        <w:t>界面操作</w:t>
      </w:r>
    </w:p>
    <w:p w14:paraId="59A6D9E7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sz w:val="21"/>
        </w:rPr>
        <w:t>1、</w:t>
      </w:r>
      <w:r>
        <w:rPr>
          <w:rFonts w:hint="eastAsia" w:ascii="仿宋_GB2312" w:eastAsia="仿宋"/>
          <w:lang w:val="en-US" w:eastAsia="zh-CN"/>
        </w:rPr>
        <w:t>在项目流程中，点击“提问”按钮，可查看所有提问。如下图：</w:t>
      </w:r>
    </w:p>
    <w:p w14:paraId="7B6FF2EA">
      <w:pPr>
        <w:widowControl w:val="0"/>
        <w:spacing w:line="360" w:lineRule="auto"/>
        <w:ind w:firstLine="0" w:firstLineChars="0"/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</w:pPr>
      <w:r>
        <w:drawing>
          <wp:inline distT="0" distB="0" distL="114300" distR="114300">
            <wp:extent cx="5039360" cy="2599055"/>
            <wp:effectExtent l="0" t="0" r="2540" b="4445"/>
            <wp:docPr id="1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039360" cy="259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11DECC">
      <w:pPr>
        <w:widowControl w:val="0"/>
        <w:spacing w:line="360" w:lineRule="auto"/>
        <w:ind w:firstLine="0" w:firstLineChars="0"/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</w:pPr>
      <w:r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  <w:drawing>
          <wp:inline distT="0" distB="0" distL="0" distR="0">
            <wp:extent cx="5092700" cy="1148715"/>
            <wp:effectExtent l="0" t="0" r="0" b="6985"/>
            <wp:docPr id="1322" name="图片 1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图片 1322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114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39CA3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sz w:val="21"/>
        </w:rPr>
        <w:t>2、</w:t>
      </w:r>
      <w:r>
        <w:rPr>
          <w:rFonts w:hint="eastAsia" w:ascii="仿宋_GB2312" w:eastAsia="仿宋"/>
          <w:lang w:val="en-US" w:eastAsia="zh-CN"/>
        </w:rPr>
        <w:t>点击“提问”按钮，选择文件类型和挑选标段（包），点击确认选择按钮，进入新增问题页面，填写相关信息。如下图：</w:t>
      </w:r>
    </w:p>
    <w:p w14:paraId="260AC270">
      <w:pPr>
        <w:widowControl w:val="0"/>
        <w:spacing w:line="360" w:lineRule="auto"/>
        <w:ind w:firstLine="0" w:firstLineChars="0"/>
        <w:jc w:val="center"/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</w:pPr>
      <w:r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  <w:drawing>
          <wp:inline distT="0" distB="0" distL="114300" distR="114300">
            <wp:extent cx="4741545" cy="2162175"/>
            <wp:effectExtent l="0" t="0" r="8255" b="9525"/>
            <wp:docPr id="129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35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74154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190C4">
      <w:pPr>
        <w:widowControl w:val="0"/>
        <w:spacing w:line="360" w:lineRule="auto"/>
        <w:ind w:firstLine="0" w:firstLineChars="0"/>
        <w:jc w:val="center"/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</w:pPr>
      <w:r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  <w:drawing>
          <wp:inline distT="0" distB="0" distL="114300" distR="114300">
            <wp:extent cx="4834255" cy="2132330"/>
            <wp:effectExtent l="0" t="0" r="4445" b="1270"/>
            <wp:docPr id="298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36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834255" cy="213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AB494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sz w:val="21"/>
        </w:rPr>
        <w:t>3、</w:t>
      </w:r>
      <w:r>
        <w:rPr>
          <w:rFonts w:hint="eastAsia" w:ascii="仿宋_GB2312" w:eastAsia="仿宋"/>
          <w:lang w:val="en-US" w:eastAsia="zh-CN"/>
        </w:rPr>
        <w:t>在相关电子件中，点击“上传”按钮，可上传相关电子件。如下图：</w:t>
      </w:r>
    </w:p>
    <w:p w14:paraId="59901150">
      <w:pPr>
        <w:widowControl w:val="0"/>
        <w:spacing w:line="360" w:lineRule="auto"/>
        <w:ind w:firstLine="0" w:firstLineChars="0"/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</w:pPr>
      <w:r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  <w:drawing>
          <wp:inline distT="0" distB="0" distL="0" distR="0">
            <wp:extent cx="5274310" cy="582930"/>
            <wp:effectExtent l="0" t="0" r="8890" b="1270"/>
            <wp:docPr id="1328" name="图片 1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" name="图片 1328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CE63C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sz w:val="21"/>
        </w:rPr>
        <w:t>4、</w:t>
      </w:r>
      <w:r>
        <w:rPr>
          <w:rFonts w:hint="eastAsia" w:ascii="仿宋_GB2312" w:eastAsia="仿宋"/>
          <w:lang w:val="en-US" w:eastAsia="zh-CN"/>
        </w:rPr>
        <w:t>填写完成后，点击“确定发送”按钮，问题发送成功。</w:t>
      </w:r>
    </w:p>
    <w:p w14:paraId="48BE5199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</w:p>
    <w:p w14:paraId="15FCC1EC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47" w:name="_Toc30203"/>
      <w:bookmarkStart w:id="48" w:name="_Toc1342926695"/>
      <w:bookmarkStart w:id="49" w:name="_Toc10934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异议</w:t>
      </w:r>
      <w:bookmarkEnd w:id="47"/>
      <w:bookmarkEnd w:id="48"/>
      <w:bookmarkEnd w:id="49"/>
    </w:p>
    <w:p w14:paraId="47ACF935">
      <w:pPr>
        <w:numPr>
          <w:ilvl w:val="0"/>
          <w:numId w:val="25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57D2A411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 w:ascii="仿宋_GB2312" w:eastAsia="仿宋"/>
          <w:lang w:val="en-US" w:eastAsia="zh-CN"/>
        </w:rPr>
        <w:t>报名成功</w:t>
      </w:r>
      <w:r>
        <w:rPr>
          <w:rFonts w:hint="eastAsia"/>
          <w:lang w:val="en-US" w:eastAsia="zh-CN"/>
        </w:rPr>
        <w:t>，供应商</w:t>
      </w:r>
      <w:r>
        <w:rPr>
          <w:rFonts w:hint="eastAsia" w:ascii="仿宋_GB2312" w:eastAsia="仿宋"/>
          <w:lang w:val="en-US" w:eastAsia="zh-CN"/>
        </w:rPr>
        <w:t>对资格预审文件，招标文件，开标过程，资格预审结果，评标结果提出异议，由对应的</w:t>
      </w:r>
      <w:r>
        <w:rPr>
          <w:rFonts w:hint="eastAsia"/>
          <w:lang w:val="en-US" w:eastAsia="zh-CN"/>
        </w:rPr>
        <w:t>采购代理</w:t>
      </w:r>
      <w:r>
        <w:rPr>
          <w:rFonts w:hint="eastAsia" w:ascii="仿宋_GB2312" w:eastAsia="仿宋"/>
          <w:lang w:val="en-US" w:eastAsia="zh-CN"/>
        </w:rPr>
        <w:t>给予回复。</w:t>
      </w:r>
    </w:p>
    <w:p w14:paraId="6340BA05">
      <w:pPr>
        <w:pStyle w:val="50"/>
        <w:numPr>
          <w:ilvl w:val="0"/>
          <w:numId w:val="25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6DC50EDD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1A6B674C">
      <w:pPr>
        <w:pStyle w:val="50"/>
        <w:numPr>
          <w:ilvl w:val="0"/>
          <w:numId w:val="25"/>
        </w:numPr>
        <w:ind w:firstLineChars="0"/>
        <w:rPr>
          <w:rFonts w:hint="eastAsia"/>
          <w:b/>
        </w:rPr>
      </w:pPr>
      <w:r>
        <w:rPr>
          <w:rFonts w:hint="eastAsia"/>
          <w:b/>
          <w:lang w:val="en-US" w:eastAsia="zh-CN"/>
        </w:rPr>
        <w:t>界面操作</w:t>
      </w:r>
    </w:p>
    <w:p w14:paraId="013E0D9A">
      <w:pPr>
        <w:widowControl w:val="0"/>
        <w:numPr>
          <w:ilvl w:val="0"/>
          <w:numId w:val="0"/>
        </w:numPr>
        <w:spacing w:after="0"/>
        <w:ind w:firstLine="480" w:firstLineChars="20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工作台页面，右侧可收起的菜单，点击异议模块，进入查看异议页面，右上角状态分别：全部、编辑中、待受理、已回复、已驳回、已撤回。如下图：</w:t>
      </w:r>
    </w:p>
    <w:p w14:paraId="3820DF9E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drawing>
          <wp:inline distT="0" distB="0" distL="114300" distR="114300">
            <wp:extent cx="5265420" cy="2715895"/>
            <wp:effectExtent l="0" t="0" r="5080" b="1905"/>
            <wp:docPr id="1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71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EE16E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8275" cy="2187575"/>
            <wp:effectExtent l="0" t="0" r="9525" b="9525"/>
            <wp:docPr id="55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8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218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1CD8D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查看异议页面，点击“新增异议”按钮，进入新增异议页面，如下图：</w:t>
      </w:r>
    </w:p>
    <w:p w14:paraId="66C00C5C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7005" cy="1612265"/>
            <wp:effectExtent l="0" t="0" r="10795" b="635"/>
            <wp:docPr id="5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9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47005" cy="161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41769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34940" cy="1973580"/>
            <wp:effectExtent l="0" t="0" r="10160" b="7620"/>
            <wp:docPr id="300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91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197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03B4CC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新增异议页面，选择异议类别，填写异议内容、依据和理由等内容，如下图：</w:t>
      </w:r>
    </w:p>
    <w:p w14:paraId="47BC5E5D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5735" cy="2044700"/>
            <wp:effectExtent l="0" t="0" r="12065" b="0"/>
            <wp:docPr id="301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92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A7523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注：页面中异议类别添加时有条件如下：</w:t>
      </w:r>
    </w:p>
    <w:p w14:paraId="043F7E3E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资格预审文件：</w:t>
      </w:r>
    </w:p>
    <w:p w14:paraId="117BE149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①、资格预审标段，资格预审文件审核通过。</w:t>
      </w:r>
    </w:p>
    <w:p w14:paraId="767BD863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②、资审申请文件提交截止时间为“此处获取资审文件中文件递交截止时间”，不符合相关规定，不能对资审文件提出异议！根据《中华人民共和国招标投标法实施条例》第二十二条规定：对资格预审文件有异议的，应当在提交资格预审申请文件截止时间2日前提出。</w:t>
      </w:r>
    </w:p>
    <w:p w14:paraId="15F43274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③、大于2日，按天算，比如4号截止，2号是不行的，1号异议才行。</w:t>
      </w:r>
    </w:p>
    <w:p w14:paraId="06465E9A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招标文件：</w:t>
      </w:r>
    </w:p>
    <w:p w14:paraId="16D7BF4B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①、招标文件审核通过。</w:t>
      </w:r>
    </w:p>
    <w:p w14:paraId="60D8F442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②、投标截止时间为“此处获取的是开标时间”，不符合相关规定，不能对招标文件提出异议！根据《中华人民共和国招标投标法实施条例》第二十二条规定：对招标文件有异议的，应当在投标截止时间10日前提出。</w:t>
      </w:r>
    </w:p>
    <w:p w14:paraId="6C1026CA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③、大于10日，按天算，比如12号截止，2号是不行的，1号异议才行。</w:t>
      </w:r>
    </w:p>
    <w:p w14:paraId="39F932E7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开标过程：开标时间已到。</w:t>
      </w:r>
    </w:p>
    <w:p w14:paraId="67E52E3E">
      <w:pPr>
        <w:widowControl w:val="0"/>
        <w:numPr>
          <w:ilvl w:val="0"/>
          <w:numId w:val="26"/>
        </w:numPr>
        <w:spacing w:line="240" w:lineRule="auto"/>
        <w:ind w:left="840" w:hanging="420" w:firstLineChars="0"/>
        <w:jc w:val="both"/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资格预审结果：</w:t>
      </w:r>
    </w:p>
    <w:p w14:paraId="2032E1AC">
      <w:pPr>
        <w:widowControl w:val="0"/>
        <w:spacing w:line="360" w:lineRule="auto"/>
        <w:ind w:firstLine="480" w:firstLineChars="200"/>
        <w:jc w:val="both"/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①、资格预审标段。</w:t>
      </w:r>
    </w:p>
    <w:p w14:paraId="7FE71DA2">
      <w:pPr>
        <w:widowControl w:val="0"/>
        <w:spacing w:line="360" w:lineRule="auto"/>
        <w:ind w:firstLine="480" w:firstLineChars="200"/>
        <w:jc w:val="both"/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②、资审申请评审结果审核通过。</w:t>
      </w:r>
    </w:p>
    <w:p w14:paraId="5E83DBB3">
      <w:pPr>
        <w:widowControl w:val="0"/>
        <w:numPr>
          <w:ilvl w:val="0"/>
          <w:numId w:val="26"/>
        </w:numPr>
        <w:spacing w:line="240" w:lineRule="auto"/>
        <w:ind w:left="840" w:hanging="420" w:firstLineChars="0"/>
        <w:jc w:val="both"/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评标结果</w:t>
      </w:r>
    </w:p>
    <w:p w14:paraId="1D3BB16B">
      <w:pPr>
        <w:widowControl w:val="0"/>
        <w:spacing w:line="360" w:lineRule="auto"/>
        <w:ind w:firstLine="480" w:firstLineChars="200"/>
        <w:jc w:val="both"/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①、中标候选人公示审核通过。</w:t>
      </w:r>
    </w:p>
    <w:p w14:paraId="16B907CB">
      <w:pPr>
        <w:widowControl w:val="0"/>
        <w:spacing w:line="360" w:lineRule="auto"/>
        <w:ind w:firstLine="480" w:firstLineChars="200"/>
        <w:jc w:val="both"/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②、中标候选人公示期为“此处获取的是中标候选人公示中设置的公示时间”，不符合相关规定，不能对评标结果提出异议！根据《中华人民共和国招标投标法实施条例》第二十二条规定：对评标结果有异议的，应当在中标候选人公示期间提出。</w:t>
      </w:r>
    </w:p>
    <w:p w14:paraId="177290C9">
      <w:pPr>
        <w:widowControl w:val="0"/>
        <w:numPr>
          <w:ilvl w:val="0"/>
          <w:numId w:val="0"/>
        </w:numPr>
        <w:spacing w:after="0"/>
        <w:ind w:firstLine="480" w:firstLineChars="200"/>
        <w:jc w:val="left"/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填写完信息，点击“提交信息”按钮，弹出的意见框中输入意见，点击“确认提交”按钮，提交给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采购人</w:t>
      </w: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/</w:t>
      </w:r>
      <w:r>
        <w:rPr>
          <w:rFonts w:hint="eastAsia" w:cs="Times New Roman"/>
          <w:kern w:val="2"/>
          <w:sz w:val="24"/>
          <w:szCs w:val="24"/>
          <w:lang w:val="en-US" w:eastAsia="zh-CN" w:bidi="ar-SA"/>
        </w:rPr>
        <w:t>采购代理</w:t>
      </w:r>
      <w:r>
        <w:rPr>
          <w:rFonts w:hint="eastAsia" w:ascii="仿宋_GB2312" w:hAnsi="Times New Roman" w:eastAsia="仿宋" w:cs="Times New Roman"/>
          <w:kern w:val="2"/>
          <w:sz w:val="24"/>
          <w:szCs w:val="24"/>
          <w:lang w:val="en-US" w:eastAsia="zh-CN" w:bidi="ar-SA"/>
        </w:rPr>
        <w:t>/中心人员。如下图：</w:t>
      </w:r>
    </w:p>
    <w:p w14:paraId="1802F48E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5100" cy="2148205"/>
            <wp:effectExtent l="0" t="0" r="0" b="10795"/>
            <wp:docPr id="302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93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B092B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当异议提交后，在“待受理”状态下查看异议，可以点击“撤回异议”撤回当前的异议。</w:t>
      </w:r>
    </w:p>
    <w:p w14:paraId="0F1E34AE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38115" cy="1897380"/>
            <wp:effectExtent l="0" t="0" r="6985" b="7620"/>
            <wp:docPr id="58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1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38115" cy="189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57F0E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点击“撤回异议”，输入撤回原因后，点击“确认撤回”。</w:t>
      </w:r>
    </w:p>
    <w:p w14:paraId="5EB1F6DB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1290" cy="2303145"/>
            <wp:effectExtent l="0" t="0" r="3810" b="8255"/>
            <wp:docPr id="5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41290" cy="230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7A373">
      <w:pPr>
        <w:widowControl w:val="0"/>
        <w:spacing w:after="0"/>
        <w:ind w:firstLine="480" w:firstLineChars="20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撤回的异议，在“已撤回”状态下查看，如果未超期，可以重新进行提交。</w:t>
      </w:r>
    </w:p>
    <w:p w14:paraId="2EE6536D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45100" cy="996950"/>
            <wp:effectExtent l="0" t="0" r="0" b="6350"/>
            <wp:docPr id="6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3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4510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C5F63">
      <w:pPr>
        <w:widowControl w:val="0"/>
        <w:spacing w:after="0"/>
        <w:ind w:firstLine="420"/>
        <w:jc w:val="left"/>
        <w:rPr>
          <w:rFonts w:ascii="思源宋体 CN ExtraLight" w:hAnsi="思源宋体 CN ExtraLight" w:eastAsia="思源宋体 CN ExtraLight" w:cs="思源宋体 CN ExtraLight"/>
          <w:color w:val="000000"/>
          <w:sz w:val="21"/>
        </w:rPr>
      </w:pPr>
    </w:p>
    <w:p w14:paraId="30ECF799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50" w:name="_Toc25870"/>
      <w:bookmarkStart w:id="51" w:name="_Toc7503"/>
      <w:bookmarkStart w:id="52" w:name="_Toc1251939097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投诉</w:t>
      </w:r>
      <w:bookmarkEnd w:id="50"/>
      <w:bookmarkEnd w:id="51"/>
      <w:bookmarkEnd w:id="52"/>
    </w:p>
    <w:p w14:paraId="7B86BDBB">
      <w:pPr>
        <w:numPr>
          <w:ilvl w:val="0"/>
          <w:numId w:val="27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0C6E23B9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资审澄清文件审核通过且投标单位已经领取对应的资审文件</w:t>
      </w:r>
      <w:r>
        <w:rPr>
          <w:rFonts w:hint="eastAsia" w:ascii="Times New Roman" w:eastAsia="宋体"/>
          <w:lang w:val="en-US" w:eastAsia="zh-CN"/>
        </w:rPr>
        <w:t>后，</w:t>
      </w:r>
      <w:r>
        <w:rPr>
          <w:rFonts w:hint="eastAsia"/>
          <w:lang w:val="en-US" w:eastAsia="zh-CN"/>
        </w:rPr>
        <w:t>供应商</w:t>
      </w:r>
      <w:r>
        <w:rPr>
          <w:rFonts w:hint="eastAsia" w:ascii="仿宋_GB2312" w:eastAsia="仿宋"/>
          <w:lang w:val="en-US" w:eastAsia="zh-CN"/>
        </w:rPr>
        <w:t>领取资审澄清文件。</w:t>
      </w:r>
    </w:p>
    <w:p w14:paraId="66B1FD62">
      <w:pPr>
        <w:pStyle w:val="50"/>
        <w:numPr>
          <w:ilvl w:val="0"/>
          <w:numId w:val="27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44057797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5F0836E9">
      <w:pPr>
        <w:pStyle w:val="50"/>
        <w:numPr>
          <w:ilvl w:val="0"/>
          <w:numId w:val="27"/>
        </w:numPr>
        <w:ind w:firstLineChars="0"/>
        <w:rPr>
          <w:rFonts w:hint="eastAsia"/>
          <w:b/>
        </w:rPr>
      </w:pPr>
      <w:r>
        <w:rPr>
          <w:rFonts w:hint="eastAsia"/>
          <w:b/>
          <w:lang w:val="en-US" w:eastAsia="zh-CN"/>
        </w:rPr>
        <w:t>界面操作</w:t>
      </w:r>
    </w:p>
    <w:p w14:paraId="16815C5D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sz w:val="21"/>
        </w:rPr>
        <w:t>1、</w:t>
      </w:r>
      <w:r>
        <w:rPr>
          <w:rFonts w:hint="eastAsia" w:ascii="仿宋_GB2312" w:eastAsia="仿宋"/>
          <w:lang w:val="en-US" w:eastAsia="zh-CN"/>
        </w:rPr>
        <w:t>在项目流程中，点击“投诉”按钮，可查看所有</w:t>
      </w:r>
      <w:r>
        <w:rPr>
          <w:rFonts w:hint="eastAsia"/>
          <w:lang w:val="en-US" w:eastAsia="zh-CN"/>
        </w:rPr>
        <w:t>投诉</w:t>
      </w:r>
      <w:r>
        <w:rPr>
          <w:rFonts w:hint="eastAsia" w:ascii="仿宋_GB2312" w:eastAsia="仿宋"/>
          <w:lang w:val="en-US" w:eastAsia="zh-CN"/>
        </w:rPr>
        <w:t>。如下图：</w:t>
      </w:r>
    </w:p>
    <w:p w14:paraId="40125E3B">
      <w:pPr>
        <w:widowControl w:val="0"/>
        <w:spacing w:line="360" w:lineRule="auto"/>
        <w:ind w:firstLine="0" w:firstLineChars="0"/>
        <w:jc w:val="center"/>
        <w:rPr>
          <w:rFonts w:ascii="思源宋体 CN Light" w:hAnsi="思源宋体 CN Light" w:eastAsia="思源宋体 CN ExtraLight" w:cs="思源宋体 CN Light"/>
          <w:color w:val="000000"/>
          <w:kern w:val="2"/>
          <w:sz w:val="21"/>
          <w:szCs w:val="21"/>
          <w:lang w:val="en-US" w:eastAsia="zh-CN" w:bidi="ar-SA"/>
        </w:rPr>
      </w:pPr>
      <w:r>
        <w:drawing>
          <wp:inline distT="0" distB="0" distL="114300" distR="114300">
            <wp:extent cx="4878070" cy="2516505"/>
            <wp:effectExtent l="0" t="0" r="11430" b="10795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878070" cy="251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D8AAF">
      <w:pPr>
        <w:widowControl w:val="0"/>
        <w:spacing w:line="360" w:lineRule="auto"/>
        <w:ind w:firstLine="0" w:firstLineChars="0"/>
        <w:jc w:val="center"/>
        <w:rPr>
          <w:rFonts w:ascii="思源宋体 CN Light" w:hAnsi="思源宋体 CN Light" w:eastAsia="思源宋体 CN ExtraLight" w:cs="思源宋体 CN Light"/>
          <w:color w:val="000000"/>
          <w:kern w:val="2"/>
          <w:sz w:val="21"/>
          <w:szCs w:val="21"/>
          <w:lang w:val="en-US" w:eastAsia="zh-CN" w:bidi="ar-SA"/>
        </w:rPr>
      </w:pPr>
      <w:r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  <w:drawing>
          <wp:inline distT="0" distB="0" distL="0" distR="0">
            <wp:extent cx="4726940" cy="978535"/>
            <wp:effectExtent l="0" t="0" r="10160" b="12065"/>
            <wp:docPr id="1334" name="图片 1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图片 1334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726940" cy="978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C6AE3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sz w:val="21"/>
        </w:rPr>
        <w:t>2、</w:t>
      </w:r>
      <w:r>
        <w:rPr>
          <w:rFonts w:hint="eastAsia" w:ascii="仿宋_GB2312" w:eastAsia="仿宋"/>
          <w:lang w:val="en-US" w:eastAsia="zh-CN"/>
        </w:rPr>
        <w:t>点击“新增投诉”按钮，进入新增投诉页面，填写相关信息。如下图：</w:t>
      </w:r>
    </w:p>
    <w:p w14:paraId="5AEC11D7">
      <w:pPr>
        <w:widowControl w:val="0"/>
        <w:spacing w:line="360" w:lineRule="auto"/>
        <w:ind w:firstLine="0" w:firstLineChars="0"/>
        <w:rPr>
          <w:rFonts w:ascii="思源宋体 CN Light" w:hAnsi="思源宋体 CN Light" w:eastAsia="思源宋体 CN ExtraLight" w:cs="思源宋体 CN Light"/>
          <w:color w:val="000000"/>
          <w:kern w:val="2"/>
          <w:sz w:val="21"/>
          <w:szCs w:val="21"/>
          <w:lang w:val="en-US" w:eastAsia="zh-CN" w:bidi="ar-SA"/>
        </w:rPr>
      </w:pPr>
      <w:r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  <w:drawing>
          <wp:inline distT="0" distB="0" distL="0" distR="0">
            <wp:extent cx="5274310" cy="2200275"/>
            <wp:effectExtent l="0" t="0" r="8890" b="9525"/>
            <wp:docPr id="1335" name="图片 1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" name="图片 1335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0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6EBDA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sz w:val="21"/>
        </w:rPr>
        <w:t>3、</w:t>
      </w:r>
      <w:r>
        <w:rPr>
          <w:rFonts w:hint="eastAsia" w:ascii="仿宋_GB2312" w:eastAsia="仿宋"/>
          <w:lang w:val="en-US" w:eastAsia="zh-CN"/>
        </w:rPr>
        <w:t>在相关电子件中，点击“上传”按钮，可上传相关电子件。如下图：</w:t>
      </w:r>
    </w:p>
    <w:p w14:paraId="3232FA42">
      <w:pPr>
        <w:widowControl w:val="0"/>
        <w:spacing w:line="360" w:lineRule="auto"/>
        <w:ind w:firstLine="0" w:firstLineChars="0"/>
        <w:jc w:val="center"/>
        <w:rPr>
          <w:lang w:val="en-US" w:eastAsia="zh-CN"/>
        </w:rPr>
      </w:pPr>
      <w:r>
        <w:rPr>
          <w:rFonts w:ascii="Calibri" w:hAnsi="Calibri" w:eastAsia="思源宋体 CN ExtraLight" w:cs="宋体"/>
          <w:color w:val="000000"/>
          <w:kern w:val="2"/>
          <w:sz w:val="21"/>
          <w:szCs w:val="20"/>
          <w:lang w:val="en-US" w:eastAsia="zh-CN" w:bidi="ar-SA"/>
        </w:rPr>
        <w:drawing>
          <wp:inline distT="0" distB="0" distL="0" distR="0">
            <wp:extent cx="5274310" cy="609600"/>
            <wp:effectExtent l="0" t="0" r="8890" b="0"/>
            <wp:docPr id="1336" name="图片 1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图片 1336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9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10922">
      <w:pPr>
        <w:widowControl w:val="0"/>
        <w:spacing w:after="0"/>
        <w:ind w:firstLine="420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Times New Roman" w:hAnsi="Times New Roman" w:eastAsia="思源宋体 CN ExtraLight" w:cs="Times New Roman"/>
          <w:sz w:val="21"/>
        </w:rPr>
        <w:t>4、</w:t>
      </w:r>
      <w:r>
        <w:rPr>
          <w:rFonts w:hint="eastAsia" w:ascii="仿宋_GB2312" w:eastAsia="仿宋"/>
          <w:lang w:val="en-US" w:eastAsia="zh-CN"/>
        </w:rPr>
        <w:t>填写完成后，点击“修改保存”按钮，新增投诉成功。</w:t>
      </w:r>
    </w:p>
    <w:p w14:paraId="44BBFE52">
      <w:pPr>
        <w:pStyle w:val="2"/>
        <w:ind w:left="533" w:hanging="533"/>
        <w:rPr>
          <w:rFonts w:ascii="思源宋体 CN ExtraLight" w:hAnsi="思源宋体 CN ExtraLight" w:eastAsia="思源宋体 CN ExtraLight" w:cs="思源宋体 CN ExtraLight"/>
          <w:b/>
          <w:bCs/>
          <w:color w:val="000000"/>
          <w:kern w:val="2"/>
          <w:sz w:val="30"/>
          <w:szCs w:val="32"/>
          <w:lang w:val="en-US" w:eastAsia="zh-CN" w:bidi="ar-SA"/>
        </w:rPr>
      </w:pPr>
      <w:bookmarkStart w:id="53" w:name="_Toc1305"/>
      <w:bookmarkStart w:id="54" w:name="_Toc1385595292"/>
      <w:bookmarkStart w:id="55" w:name="_Toc17386"/>
      <w:r>
        <w:rPr>
          <w:rFonts w:hint="eastAsia" w:ascii="思源宋体 CN ExtraLight" w:hAnsi="思源宋体 CN ExtraLight" w:eastAsia="思源宋体 CN ExtraLight" w:cs="思源宋体 CN ExtraLight"/>
          <w:b/>
          <w:bCs/>
          <w:color w:val="000000"/>
          <w:kern w:val="2"/>
          <w:sz w:val="30"/>
          <w:szCs w:val="32"/>
          <w:lang w:val="en-US" w:eastAsia="zh-CN" w:bidi="ar-SA"/>
        </w:rPr>
        <w:t>我的中标</w:t>
      </w:r>
      <w:bookmarkEnd w:id="53"/>
      <w:bookmarkEnd w:id="54"/>
      <w:bookmarkEnd w:id="55"/>
    </w:p>
    <w:p w14:paraId="07A96851">
      <w:pPr>
        <w:pStyle w:val="3"/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</w:pPr>
      <w:bookmarkStart w:id="56" w:name="_Toc22878"/>
      <w:bookmarkStart w:id="57" w:name="_Toc1910198538"/>
      <w:bookmarkStart w:id="58" w:name="_Toc12188"/>
      <w:r>
        <w:rPr>
          <w:rFonts w:hint="eastAsia" w:cstheme="majorBidi"/>
          <w:b/>
          <w:bCs/>
          <w:kern w:val="2"/>
          <w:sz w:val="28"/>
          <w:szCs w:val="32"/>
          <w:lang w:val="en-US" w:eastAsia="zh-CN" w:bidi="ar-SA"/>
        </w:rPr>
        <w:t>中标通知书查看</w:t>
      </w:r>
      <w:bookmarkEnd w:id="56"/>
      <w:bookmarkEnd w:id="57"/>
      <w:bookmarkEnd w:id="58"/>
    </w:p>
    <w:p w14:paraId="7AAE60AF">
      <w:pPr>
        <w:numPr>
          <w:ilvl w:val="0"/>
          <w:numId w:val="28"/>
        </w:numPr>
        <w:ind w:firstLineChars="0"/>
        <w:rPr>
          <w:b/>
        </w:rPr>
      </w:pPr>
      <w:r>
        <w:rPr>
          <w:rFonts w:hint="eastAsia"/>
          <w:b/>
        </w:rPr>
        <w:t>功能介绍</w:t>
      </w:r>
    </w:p>
    <w:p w14:paraId="04D6AD4A">
      <w:pPr>
        <w:widowControl w:val="0"/>
        <w:spacing w:after="0"/>
        <w:ind w:firstLine="422"/>
        <w:jc w:val="left"/>
        <w:rPr>
          <w:rFonts w:hint="eastAsia" w:ascii="思源宋体 CN ExtraLight" w:hAnsi="思源宋体 CN ExtraLight" w:eastAsia="思源宋体 CN ExtraLight" w:cs="思源宋体 CN ExtraLight"/>
          <w:color w:val="000000"/>
          <w:sz w:val="21"/>
        </w:rPr>
      </w:pPr>
      <w:r>
        <w:rPr>
          <w:rFonts w:hint="eastAsia" w:ascii="仿宋_GB2312" w:eastAsia="仿宋"/>
          <w:lang w:val="en-US" w:eastAsia="zh-CN"/>
        </w:rPr>
        <w:t>投标单位已经中标</w:t>
      </w:r>
      <w:r>
        <w:rPr>
          <w:rFonts w:hint="eastAsia"/>
          <w:lang w:val="en-US" w:eastAsia="zh-CN"/>
        </w:rPr>
        <w:t>，供应商</w:t>
      </w:r>
      <w:r>
        <w:rPr>
          <w:rFonts w:hint="eastAsia" w:ascii="仿宋_GB2312" w:eastAsia="仿宋"/>
          <w:lang w:val="en-US" w:eastAsia="zh-CN"/>
        </w:rPr>
        <w:t>查看、打印中标通知书。</w:t>
      </w:r>
    </w:p>
    <w:p w14:paraId="09AE9FB3">
      <w:pPr>
        <w:pStyle w:val="50"/>
        <w:numPr>
          <w:ilvl w:val="0"/>
          <w:numId w:val="28"/>
        </w:numPr>
        <w:ind w:firstLineChars="0"/>
        <w:rPr>
          <w:b/>
        </w:rPr>
      </w:pPr>
      <w:r>
        <w:rPr>
          <w:rFonts w:hint="eastAsia"/>
          <w:b/>
        </w:rPr>
        <w:t>操作岗位</w:t>
      </w:r>
    </w:p>
    <w:p w14:paraId="0DC0F3E3">
      <w:pPr>
        <w:pStyle w:val="50"/>
        <w:numPr>
          <w:ilvl w:val="0"/>
          <w:numId w:val="0"/>
        </w:numPr>
        <w:ind w:firstLine="480" w:firstLineChars="200"/>
        <w:rPr>
          <w:rFonts w:ascii="宋体" w:hAnsi="宋体"/>
        </w:rPr>
      </w:pPr>
      <w:r>
        <w:rPr>
          <w:rFonts w:hint="eastAsia"/>
          <w:lang w:val="en-US" w:eastAsia="zh-CN"/>
        </w:rPr>
        <w:t>供应商</w:t>
      </w:r>
      <w:r>
        <w:rPr>
          <w:rFonts w:hint="eastAsia"/>
        </w:rPr>
        <w:t>。</w:t>
      </w:r>
    </w:p>
    <w:p w14:paraId="20E5F84E">
      <w:pPr>
        <w:pStyle w:val="50"/>
        <w:numPr>
          <w:ilvl w:val="0"/>
          <w:numId w:val="28"/>
        </w:numPr>
        <w:ind w:firstLineChars="0"/>
        <w:rPr>
          <w:rFonts w:hint="eastAsia"/>
          <w:b/>
        </w:rPr>
      </w:pPr>
      <w:r>
        <w:rPr>
          <w:rFonts w:hint="eastAsia"/>
          <w:b/>
          <w:lang w:val="en-US" w:eastAsia="zh-CN"/>
        </w:rPr>
        <w:t>界面操作</w:t>
      </w:r>
    </w:p>
    <w:p w14:paraId="4A76519C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点击首页“我的</w:t>
      </w:r>
      <w:r>
        <w:rPr>
          <w:rFonts w:hint="eastAsia"/>
          <w:lang w:val="en-US" w:eastAsia="zh-CN"/>
        </w:rPr>
        <w:t>成交</w:t>
      </w:r>
      <w:r>
        <w:rPr>
          <w:rFonts w:hint="eastAsia" w:ascii="仿宋_GB2312" w:eastAsia="仿宋"/>
          <w:lang w:val="en-US" w:eastAsia="zh-CN"/>
        </w:rPr>
        <w:t>”后的图标</w:t>
      </w:r>
      <w:r>
        <w:drawing>
          <wp:inline distT="0" distB="0" distL="114300" distR="114300">
            <wp:extent cx="230505" cy="191770"/>
            <wp:effectExtent l="0" t="0" r="17145" b="17780"/>
            <wp:docPr id="6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9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30505" cy="19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eastAsia="仿宋"/>
          <w:lang w:val="en-US" w:eastAsia="zh-CN"/>
        </w:rPr>
        <w:t>，</w:t>
      </w:r>
      <w:r>
        <w:rPr>
          <w:rFonts w:hint="eastAsia"/>
          <w:lang w:val="en-US" w:eastAsia="zh-CN"/>
        </w:rPr>
        <w:t>进入成交项目信息</w:t>
      </w:r>
      <w:r>
        <w:rPr>
          <w:rFonts w:hint="eastAsia" w:ascii="仿宋_GB2312" w:eastAsia="仿宋"/>
          <w:lang w:val="en-US" w:eastAsia="zh-CN"/>
        </w:rPr>
        <w:t>列表页面，如下图：</w:t>
      </w:r>
    </w:p>
    <w:p w14:paraId="3F0E26A9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drawing>
          <wp:inline distT="0" distB="0" distL="114300" distR="114300">
            <wp:extent cx="5118100" cy="2595880"/>
            <wp:effectExtent l="0" t="0" r="6350" b="13970"/>
            <wp:docPr id="6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1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118100" cy="2595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9B258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drawing>
          <wp:inline distT="0" distB="0" distL="114300" distR="114300">
            <wp:extent cx="5236845" cy="2593340"/>
            <wp:effectExtent l="0" t="0" r="1905" b="16510"/>
            <wp:docPr id="62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0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259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2956B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“我的中标”列表后对应记录，点击查看，打开“我的中标”工作台页面，如下图：</w:t>
      </w:r>
    </w:p>
    <w:p w14:paraId="682AD745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4891405" cy="892175"/>
            <wp:effectExtent l="0" t="0" r="10795" b="9525"/>
            <wp:docPr id="306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40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891405" cy="89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BE0BC">
      <w:pPr>
        <w:widowControl w:val="0"/>
        <w:spacing w:after="0"/>
        <w:ind w:firstLine="0" w:firstLineChars="0"/>
        <w:jc w:val="left"/>
        <w:rPr>
          <w:rFonts w:ascii="Times New Roman" w:hAnsi="Times New Roman" w:eastAsia="思源宋体 CN ExtraLight" w:cs="Times New Roman"/>
          <w:sz w:val="21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69230" cy="2298700"/>
            <wp:effectExtent l="0" t="0" r="1270" b="0"/>
            <wp:docPr id="307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41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443A8">
      <w:pPr>
        <w:widowControl w:val="0"/>
        <w:spacing w:after="0"/>
        <w:ind w:firstLine="422"/>
        <w:jc w:val="left"/>
        <w:rPr>
          <w:rFonts w:hint="eastAsia" w:ascii="仿宋_GB2312" w:eastAsia="仿宋"/>
          <w:lang w:val="en-US" w:eastAsia="zh-CN"/>
        </w:rPr>
      </w:pPr>
      <w:r>
        <w:rPr>
          <w:rFonts w:hint="eastAsia" w:ascii="仿宋_GB2312" w:eastAsia="仿宋"/>
          <w:lang w:val="en-US" w:eastAsia="zh-CN"/>
        </w:rPr>
        <w:t>点击“中标通知书查看”菜单，进入打印中标通知书页面，直接查看或打印中标通知书，如下图。</w:t>
      </w:r>
    </w:p>
    <w:p w14:paraId="66CCB2F4">
      <w:pPr>
        <w:widowControl w:val="0"/>
        <w:spacing w:after="0"/>
        <w:ind w:firstLine="0" w:firstLineChars="0"/>
        <w:jc w:val="left"/>
        <w:rPr>
          <w:rFonts w:hint="default" w:ascii="Times New Roman" w:hAnsi="Times New Roman" w:eastAsia="思源宋体 CN ExtraLight" w:cs="Times New Roman"/>
          <w:sz w:val="21"/>
          <w:lang w:val="en-US" w:eastAsia="zh-CN"/>
        </w:rPr>
      </w:pPr>
      <w:r>
        <w:rPr>
          <w:rFonts w:ascii="Times New Roman" w:hAnsi="Times New Roman" w:eastAsia="思源宋体 CN ExtraLight" w:cs="Times New Roman"/>
          <w:sz w:val="21"/>
        </w:rPr>
        <w:drawing>
          <wp:inline distT="0" distB="0" distL="114300" distR="114300">
            <wp:extent cx="5269230" cy="2298700"/>
            <wp:effectExtent l="0" t="0" r="1270" b="0"/>
            <wp:docPr id="308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41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sectPr>
      <w:headerReference r:id="rId7" w:type="default"/>
      <w:footerReference r:id="rId8" w:type="default"/>
      <w:pgSz w:w="11906" w:h="16838"/>
      <w:pgMar w:top="1440" w:right="1800" w:bottom="1440" w:left="1800" w:header="1134" w:footer="850" w:gutter="0"/>
      <w:pgNumType w:start="1"/>
      <w:cols w:space="425" w:num="1"/>
      <w:docGrid w:type="lines" w:linePitch="326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80"/>
      </w:pPr>
      <w:r>
        <w:separator/>
      </w:r>
    </w:p>
  </w:endnote>
  <w:endnote w:type="continuationSeparator" w:id="1">
    <w:p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思源宋体 CN ExtraLight">
    <w:altName w:val="宋体"/>
    <w:panose1 w:val="02020200000000000000"/>
    <w:charset w:val="86"/>
    <w:family w:val="auto"/>
    <w:pitch w:val="default"/>
    <w:sig w:usb0="00000000" w:usb1="00000000" w:usb2="00000016" w:usb3="00000000" w:csb0="60060107" w:csb1="00000000"/>
  </w:font>
  <w:font w:name="汉仪书宋二KW">
    <w:altName w:val="宋体"/>
    <w:panose1 w:val="00020600040101010101"/>
    <w:charset w:val="86"/>
    <w:family w:val="auto"/>
    <w:pitch w:val="default"/>
    <w:sig w:usb0="00000000" w:usb1="00000000" w:usb2="00000016" w:usb3="00000000" w:csb0="00040000" w:csb1="00000000"/>
  </w:font>
  <w:font w:name="思源宋体 CN">
    <w:altName w:val="宋体"/>
    <w:panose1 w:val="02020400000000000000"/>
    <w:charset w:val="86"/>
    <w:family w:val="auto"/>
    <w:pitch w:val="default"/>
    <w:sig w:usb0="00000000" w:usb1="00000000" w:usb2="00000016" w:usb3="00000000" w:csb0="60060107" w:csb1="00000000"/>
  </w:font>
  <w:font w:name="思源宋体 CN Light">
    <w:altName w:val="宋体"/>
    <w:panose1 w:val="00000000000000000000"/>
    <w:charset w:val="86"/>
    <w:family w:val="roman"/>
    <w:pitch w:val="default"/>
    <w:sig w:usb0="00000000" w:usb1="00000000" w:usb2="00000016" w:usb3="00000000" w:csb0="00060107" w:csb1="00000000"/>
  </w:font>
  <w:font w:name="KSOFE44F9426">
    <w:panose1 w:val="02010609060101010101"/>
    <w:charset w:val="86"/>
    <w:family w:val="auto"/>
    <w:pitch w:val="default"/>
    <w:sig w:usb0="00000001" w:usb1="00000000" w:usb2="00000000" w:usb3="00000000" w:csb0="00040001" w:csb1="00000000"/>
  </w:font>
  <w:font w:name="KSOFE4500885">
    <w:panose1 w:val="02010609060101010101"/>
    <w:charset w:val="86"/>
    <w:family w:val="auto"/>
    <w:pitch w:val="default"/>
    <w:sig w:usb0="00000001" w:usb1="00000000" w:usb2="00000000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EndPr>
      <w:rPr>
        <w:rFonts w:ascii="Times New Roman"/>
      </w:rPr>
    </w:sdtEndPr>
    <w:sdtContent>
      <w:p w14:paraId="44721EA5">
        <w:pPr>
          <w:pStyle w:val="20"/>
          <w:ind w:firstLine="360"/>
          <w:jc w:val="center"/>
          <w:rPr>
            <w:rFonts w:ascii="Times New Roman"/>
          </w:rPr>
        </w:pPr>
        <w:r>
          <w:rPr>
            <w:rFonts w:ascii="Times New Roman"/>
          </w:rPr>
          <w:fldChar w:fldCharType="begin"/>
        </w:r>
        <w:r>
          <w:rPr>
            <w:rFonts w:ascii="Times New Roman"/>
          </w:rPr>
          <w:instrText xml:space="preserve">PAGE   \* MERGEFORMAT</w:instrText>
        </w:r>
        <w:r>
          <w:rPr>
            <w:rFonts w:ascii="Times New Roman"/>
          </w:rPr>
          <w:fldChar w:fldCharType="separate"/>
        </w:r>
        <w:r>
          <w:rPr>
            <w:rFonts w:ascii="Times New Roman"/>
            <w:lang w:val="zh-CN"/>
          </w:rPr>
          <w:t>IV</w:t>
        </w:r>
        <w:r>
          <w:rPr>
            <w:rFonts w:ascii="Times New Roman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1890611195"/>
    </w:sdtPr>
    <w:sdtContent>
      <w:p w14:paraId="15CD35D0">
        <w:pPr>
          <w:pStyle w:val="20"/>
          <w:ind w:firstLine="360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103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60" w:lineRule="auto"/>
        <w:ind w:firstLine="480"/>
      </w:pPr>
      <w:r>
        <w:separator/>
      </w:r>
    </w:p>
  </w:footnote>
  <w:footnote w:type="continuationSeparator" w:id="1">
    <w:p>
      <w:pPr>
        <w:spacing w:before="0" w:after="0" w:line="360" w:lineRule="auto"/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4440DE">
    <w:pPr>
      <w:pStyle w:val="22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B8558B">
    <w:pPr>
      <w:pStyle w:val="22"/>
      <w:ind w:firstLine="360"/>
      <w:jc w:val="left"/>
    </w:pPr>
    <w:r>
      <w:rPr>
        <w:rFonts w:hint="eastAsia" w:ascii="宋体" w:hAnsi="宋体"/>
      </w:rPr>
      <w:drawing>
        <wp:inline distT="0" distB="0" distL="114300" distR="114300">
          <wp:extent cx="601345" cy="229870"/>
          <wp:effectExtent l="0" t="0" r="8255" b="11430"/>
          <wp:docPr id="3112" name="图片 1" descr="小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12" name="图片 1" descr="小"/>
                  <pic:cNvPicPr>
                    <a:picLocks noChangeAspect="1"/>
                  </pic:cNvPicPr>
                </pic:nvPicPr>
                <pic:blipFill>
                  <a:blip r:embed="rId1"/>
                  <a:srcRect b="24896"/>
                  <a:stretch>
                    <a:fillRect/>
                  </a:stretch>
                </pic:blipFill>
                <pic:spPr>
                  <a:xfrm>
                    <a:off x="0" y="0"/>
                    <a:ext cx="601345" cy="2298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ascii="宋体" w:hAnsi="宋体"/>
        <w:lang w:val="en-US" w:eastAsia="zh-CN"/>
      </w:rPr>
      <w:t>供应商</w:t>
    </w:r>
    <w:r>
      <w:t>操作手册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C055025"/>
    <w:multiLevelType w:val="multilevel"/>
    <w:tmpl w:val="8C055025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">
    <w:nsid w:val="97B5689C"/>
    <w:multiLevelType w:val="multilevel"/>
    <w:tmpl w:val="97B5689C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2">
    <w:nsid w:val="9FFB0C2E"/>
    <w:multiLevelType w:val="multilevel"/>
    <w:tmpl w:val="9FFB0C2E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3">
    <w:nsid w:val="AFBC1105"/>
    <w:multiLevelType w:val="multilevel"/>
    <w:tmpl w:val="AFBC1105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4">
    <w:nsid w:val="CF2DD697"/>
    <w:multiLevelType w:val="multilevel"/>
    <w:tmpl w:val="CF2DD697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5">
    <w:nsid w:val="D1055B88"/>
    <w:multiLevelType w:val="singleLevel"/>
    <w:tmpl w:val="D1055B88"/>
    <w:lvl w:ilvl="0" w:tentative="0">
      <w:start w:val="1"/>
      <w:numFmt w:val="decimal"/>
      <w:suff w:val="nothing"/>
      <w:lvlText w:val="%1、"/>
      <w:lvlJc w:val="left"/>
    </w:lvl>
  </w:abstractNum>
  <w:abstractNum w:abstractNumId="6">
    <w:nsid w:val="EF11E402"/>
    <w:multiLevelType w:val="multilevel"/>
    <w:tmpl w:val="EF11E402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7">
    <w:nsid w:val="EFC74FF2"/>
    <w:multiLevelType w:val="multilevel"/>
    <w:tmpl w:val="EFC74FF2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8">
    <w:nsid w:val="F7D2C9EA"/>
    <w:multiLevelType w:val="multilevel"/>
    <w:tmpl w:val="F7D2C9EA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9">
    <w:nsid w:val="FF76B748"/>
    <w:multiLevelType w:val="multilevel"/>
    <w:tmpl w:val="FF76B748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0">
    <w:nsid w:val="FF77DA7C"/>
    <w:multiLevelType w:val="multilevel"/>
    <w:tmpl w:val="FF77DA7C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1">
    <w:nsid w:val="08A7BDA8"/>
    <w:multiLevelType w:val="multilevel"/>
    <w:tmpl w:val="08A7BDA8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2">
    <w:nsid w:val="1160C2F0"/>
    <w:multiLevelType w:val="multilevel"/>
    <w:tmpl w:val="1160C2F0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3">
    <w:nsid w:val="1D0556D6"/>
    <w:multiLevelType w:val="multilevel"/>
    <w:tmpl w:val="1D0556D6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4">
    <w:nsid w:val="1D754F69"/>
    <w:multiLevelType w:val="multilevel"/>
    <w:tmpl w:val="1D754F69"/>
    <w:lvl w:ilvl="0" w:tentative="0">
      <w:start w:val="1"/>
      <w:numFmt w:val="bullet"/>
      <w:lvlText w:val="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15">
    <w:nsid w:val="1E326B30"/>
    <w:multiLevelType w:val="multilevel"/>
    <w:tmpl w:val="1E326B30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6">
    <w:nsid w:val="33894CC7"/>
    <w:multiLevelType w:val="multilevel"/>
    <w:tmpl w:val="33894CC7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7">
    <w:nsid w:val="34E35F11"/>
    <w:multiLevelType w:val="multilevel"/>
    <w:tmpl w:val="34E35F11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8">
    <w:nsid w:val="3DCCFC50"/>
    <w:multiLevelType w:val="multilevel"/>
    <w:tmpl w:val="3DCCFC50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19">
    <w:nsid w:val="4A8222AE"/>
    <w:multiLevelType w:val="multilevel"/>
    <w:tmpl w:val="4A8222AE"/>
    <w:lvl w:ilvl="0" w:tentative="0">
      <w:start w:val="1"/>
      <w:numFmt w:val="decimal"/>
      <w:pStyle w:val="2"/>
      <w:lvlText w:val="%1"/>
      <w:lvlJc w:val="left"/>
      <w:pPr>
        <w:ind w:left="432" w:hanging="432"/>
      </w:pPr>
      <w:rPr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</w:rPr>
    </w:lvl>
    <w:lvl w:ilvl="1" w:tentative="0">
      <w:start w:val="1"/>
      <w:numFmt w:val="decimal"/>
      <w:pStyle w:val="3"/>
      <w:lvlText w:val="%1.%2"/>
      <w:lvlJc w:val="left"/>
      <w:pPr>
        <w:ind w:left="576" w:hanging="576"/>
      </w:pPr>
      <w:rPr>
        <w:rFonts w:ascii="Times New Roman" w:hAnsi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</w:rPr>
    </w:lvl>
    <w:lvl w:ilvl="2" w:tentative="0">
      <w:start w:val="1"/>
      <w:numFmt w:val="decimal"/>
      <w:pStyle w:val="4"/>
      <w:lvlText w:val="%1.%2.%3"/>
      <w:lvlJc w:val="left"/>
      <w:pPr>
        <w:ind w:left="1430" w:hanging="720"/>
      </w:pPr>
      <w:rPr>
        <w:rFonts w:ascii="Times New Roman" w:hAnsi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:lang w:bidi="zh-CN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props3d w14:extrusionH="0" w14:contourW="0" w14:prstMaterial="none"/>
        <w14:scene3d>
          <w14:lightRig w14:rig="threePt" w14:dir="t">
            <w14:rot w14:lat="0" w14:lon="0" w14:rev="0"/>
          </w14:lightRig>
        </w14:scene3d>
        <w14:ligatures w14:val="none"/>
        <w14:numForm w14:val="default"/>
        <w14:numSpacing w14:val="default"/>
      </w:rPr>
    </w:lvl>
    <w:lvl w:ilvl="3" w:tentative="0">
      <w:start w:val="1"/>
      <w:numFmt w:val="decimal"/>
      <w:pStyle w:val="5"/>
      <w:lvlText w:val="%1.%2.%3.%4"/>
      <w:lvlJc w:val="left"/>
      <w:pPr>
        <w:ind w:left="864" w:hanging="864"/>
      </w:pPr>
    </w:lvl>
    <w:lvl w:ilvl="4" w:tentative="0">
      <w:start w:val="1"/>
      <w:numFmt w:val="decimal"/>
      <w:pStyle w:val="6"/>
      <w:lvlText w:val="%1.%2.%3.%4.%5"/>
      <w:lvlJc w:val="left"/>
      <w:pPr>
        <w:ind w:left="1008" w:hanging="1008"/>
      </w:pPr>
    </w:lvl>
    <w:lvl w:ilvl="5" w:tentative="0">
      <w:start w:val="1"/>
      <w:numFmt w:val="decimal"/>
      <w:pStyle w:val="7"/>
      <w:lvlText w:val="%1.%2.%3.%4.%5.%6"/>
      <w:lvlJc w:val="left"/>
      <w:pPr>
        <w:ind w:left="1152" w:hanging="1152"/>
      </w:pPr>
    </w:lvl>
    <w:lvl w:ilvl="6" w:tentative="0">
      <w:start w:val="1"/>
      <w:numFmt w:val="decimal"/>
      <w:pStyle w:val="8"/>
      <w:lvlText w:val="%1.%2.%3.%4.%5.%6.%7"/>
      <w:lvlJc w:val="left"/>
      <w:pPr>
        <w:ind w:left="1296" w:hanging="1296"/>
      </w:pPr>
    </w:lvl>
    <w:lvl w:ilvl="7" w:tentative="0">
      <w:start w:val="1"/>
      <w:numFmt w:val="decimal"/>
      <w:pStyle w:val="9"/>
      <w:lvlText w:val="%1.%2.%3.%4.%5.%6.%7.%8"/>
      <w:lvlJc w:val="left"/>
      <w:pPr>
        <w:ind w:left="1440" w:hanging="1440"/>
      </w:pPr>
    </w:lvl>
    <w:lvl w:ilvl="8" w:tentative="0">
      <w:start w:val="1"/>
      <w:numFmt w:val="decimal"/>
      <w:pStyle w:val="10"/>
      <w:lvlText w:val="%1.%2.%3.%4.%5.%6.%7.%8.%9"/>
      <w:lvlJc w:val="left"/>
      <w:pPr>
        <w:ind w:left="1584" w:hanging="1584"/>
      </w:pPr>
    </w:lvl>
  </w:abstractNum>
  <w:abstractNum w:abstractNumId="20">
    <w:nsid w:val="4B81B4FE"/>
    <w:multiLevelType w:val="singleLevel"/>
    <w:tmpl w:val="4B81B4FE"/>
    <w:lvl w:ilvl="0" w:tentative="0">
      <w:start w:val="1"/>
      <w:numFmt w:val="decimal"/>
      <w:suff w:val="nothing"/>
      <w:lvlText w:val="%1、"/>
      <w:lvlJc w:val="left"/>
    </w:lvl>
  </w:abstractNum>
  <w:abstractNum w:abstractNumId="21">
    <w:nsid w:val="5175DD23"/>
    <w:multiLevelType w:val="multilevel"/>
    <w:tmpl w:val="5175DD23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22">
    <w:nsid w:val="57EE9DA9"/>
    <w:multiLevelType w:val="multilevel"/>
    <w:tmpl w:val="57EE9DA9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23">
    <w:nsid w:val="5AF82B0B"/>
    <w:multiLevelType w:val="multilevel"/>
    <w:tmpl w:val="5AF82B0B"/>
    <w:lvl w:ilvl="0" w:tentative="0">
      <w:start w:val="1"/>
      <w:numFmt w:val="bullet"/>
      <w:lvlText w:val=""/>
      <w:lvlJc w:val="left"/>
      <w:pPr>
        <w:ind w:left="84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26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68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0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2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94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36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78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00" w:hanging="420"/>
      </w:pPr>
      <w:rPr>
        <w:rFonts w:hint="default" w:ascii="Wingdings" w:hAnsi="Wingdings"/>
      </w:rPr>
    </w:lvl>
  </w:abstractNum>
  <w:abstractNum w:abstractNumId="24">
    <w:nsid w:val="6BE29ED0"/>
    <w:multiLevelType w:val="multilevel"/>
    <w:tmpl w:val="6BE29ED0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25">
    <w:nsid w:val="6F612DB9"/>
    <w:multiLevelType w:val="multilevel"/>
    <w:tmpl w:val="6F612DB9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26">
    <w:nsid w:val="6F6EFF89"/>
    <w:multiLevelType w:val="multilevel"/>
    <w:tmpl w:val="6F6EFF89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abstractNum w:abstractNumId="27">
    <w:nsid w:val="731C05B4"/>
    <w:multiLevelType w:val="multilevel"/>
    <w:tmpl w:val="731C05B4"/>
    <w:lvl w:ilvl="0" w:tentative="0">
      <w:start w:val="1"/>
      <w:numFmt w:val="decimal"/>
      <w:lvlText w:val="(%1)"/>
      <w:lvlJc w:val="left"/>
      <w:pPr>
        <w:ind w:left="90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320" w:hanging="420"/>
      </w:pPr>
    </w:lvl>
    <w:lvl w:ilvl="2" w:tentative="0">
      <w:start w:val="1"/>
      <w:numFmt w:val="lowerRoman"/>
      <w:lvlText w:val="%3."/>
      <w:lvlJc w:val="right"/>
      <w:pPr>
        <w:ind w:left="1740" w:hanging="420"/>
      </w:pPr>
    </w:lvl>
    <w:lvl w:ilvl="3" w:tentative="0">
      <w:start w:val="1"/>
      <w:numFmt w:val="decimal"/>
      <w:lvlText w:val="%4."/>
      <w:lvlJc w:val="left"/>
      <w:pPr>
        <w:ind w:left="2160" w:hanging="420"/>
      </w:pPr>
    </w:lvl>
    <w:lvl w:ilvl="4" w:tentative="0">
      <w:start w:val="1"/>
      <w:numFmt w:val="lowerLetter"/>
      <w:lvlText w:val="%5)"/>
      <w:lvlJc w:val="left"/>
      <w:pPr>
        <w:ind w:left="2580" w:hanging="420"/>
      </w:pPr>
    </w:lvl>
    <w:lvl w:ilvl="5" w:tentative="0">
      <w:start w:val="1"/>
      <w:numFmt w:val="lowerRoman"/>
      <w:lvlText w:val="%6."/>
      <w:lvlJc w:val="right"/>
      <w:pPr>
        <w:ind w:left="3000" w:hanging="420"/>
      </w:pPr>
    </w:lvl>
    <w:lvl w:ilvl="6" w:tentative="0">
      <w:start w:val="1"/>
      <w:numFmt w:val="decimal"/>
      <w:lvlText w:val="%7."/>
      <w:lvlJc w:val="left"/>
      <w:pPr>
        <w:ind w:left="3420" w:hanging="420"/>
      </w:pPr>
    </w:lvl>
    <w:lvl w:ilvl="7" w:tentative="0">
      <w:start w:val="1"/>
      <w:numFmt w:val="lowerLetter"/>
      <w:lvlText w:val="%8)"/>
      <w:lvlJc w:val="left"/>
      <w:pPr>
        <w:ind w:left="3840" w:hanging="420"/>
      </w:pPr>
    </w:lvl>
    <w:lvl w:ilvl="8" w:tentative="0">
      <w:start w:val="1"/>
      <w:numFmt w:val="lowerRoman"/>
      <w:lvlText w:val="%9."/>
      <w:lvlJc w:val="right"/>
      <w:pPr>
        <w:ind w:left="4260" w:hanging="420"/>
      </w:pPr>
    </w:lvl>
  </w:abstractNum>
  <w:num w:numId="1">
    <w:abstractNumId w:val="19"/>
  </w:num>
  <w:num w:numId="2">
    <w:abstractNumId w:val="24"/>
  </w:num>
  <w:num w:numId="3">
    <w:abstractNumId w:val="14"/>
  </w:num>
  <w:num w:numId="4">
    <w:abstractNumId w:val="13"/>
  </w:num>
  <w:num w:numId="5">
    <w:abstractNumId w:val="0"/>
  </w:num>
  <w:num w:numId="6">
    <w:abstractNumId w:val="6"/>
  </w:num>
  <w:num w:numId="7">
    <w:abstractNumId w:val="18"/>
  </w:num>
  <w:num w:numId="8">
    <w:abstractNumId w:val="15"/>
  </w:num>
  <w:num w:numId="9">
    <w:abstractNumId w:val="3"/>
  </w:num>
  <w:num w:numId="10">
    <w:abstractNumId w:val="9"/>
  </w:num>
  <w:num w:numId="11">
    <w:abstractNumId w:val="7"/>
  </w:num>
  <w:num w:numId="12">
    <w:abstractNumId w:val="10"/>
  </w:num>
  <w:num w:numId="13">
    <w:abstractNumId w:val="12"/>
  </w:num>
  <w:num w:numId="14">
    <w:abstractNumId w:val="16"/>
  </w:num>
  <w:num w:numId="15">
    <w:abstractNumId w:val="11"/>
  </w:num>
  <w:num w:numId="16">
    <w:abstractNumId w:val="20"/>
  </w:num>
  <w:num w:numId="17">
    <w:abstractNumId w:val="4"/>
  </w:num>
  <w:num w:numId="18">
    <w:abstractNumId w:val="5"/>
  </w:num>
  <w:num w:numId="19">
    <w:abstractNumId w:val="17"/>
  </w:num>
  <w:num w:numId="20">
    <w:abstractNumId w:val="27"/>
  </w:num>
  <w:num w:numId="21">
    <w:abstractNumId w:val="22"/>
  </w:num>
  <w:num w:numId="22">
    <w:abstractNumId w:val="1"/>
  </w:num>
  <w:num w:numId="23">
    <w:abstractNumId w:val="25"/>
  </w:num>
  <w:num w:numId="24">
    <w:abstractNumId w:val="21"/>
  </w:num>
  <w:num w:numId="25">
    <w:abstractNumId w:val="26"/>
  </w:num>
  <w:num w:numId="26">
    <w:abstractNumId w:val="23"/>
  </w:num>
  <w:num w:numId="27">
    <w:abstractNumId w:val="2"/>
  </w:num>
  <w:num w:numId="2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3"/>
  <w:bordersDoNotSurroundHeader w:val="0"/>
  <w:bordersDoNotSurroundFooter w:val="0"/>
  <w:hideSpellingErrors/>
  <w:documentProtection w:enforcement="0"/>
  <w:defaultTabStop w:val="144"/>
  <w:drawingGridHorizontalSpacing w:val="120"/>
  <w:drawingGridVerticalSpacing w:val="163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TY2ZjkzYmE1MjlhZmUwMmJiMDc5OGYwMzEwMWRmYjAifQ=="/>
  </w:docVars>
  <w:rsids>
    <w:rsidRoot w:val="00A8636A"/>
    <w:rsid w:val="00001A54"/>
    <w:rsid w:val="0000200F"/>
    <w:rsid w:val="0000201D"/>
    <w:rsid w:val="00002680"/>
    <w:rsid w:val="00002813"/>
    <w:rsid w:val="00002819"/>
    <w:rsid w:val="00002DCB"/>
    <w:rsid w:val="00003D72"/>
    <w:rsid w:val="00003F7D"/>
    <w:rsid w:val="00004EEE"/>
    <w:rsid w:val="000056DE"/>
    <w:rsid w:val="00005B80"/>
    <w:rsid w:val="00006C15"/>
    <w:rsid w:val="00007F19"/>
    <w:rsid w:val="00010980"/>
    <w:rsid w:val="00010C32"/>
    <w:rsid w:val="00012530"/>
    <w:rsid w:val="00013361"/>
    <w:rsid w:val="000133E4"/>
    <w:rsid w:val="000151A0"/>
    <w:rsid w:val="000159AB"/>
    <w:rsid w:val="000171E5"/>
    <w:rsid w:val="00017E68"/>
    <w:rsid w:val="00020B2E"/>
    <w:rsid w:val="0002127E"/>
    <w:rsid w:val="00021C29"/>
    <w:rsid w:val="00022E1E"/>
    <w:rsid w:val="0002345F"/>
    <w:rsid w:val="000236E9"/>
    <w:rsid w:val="000247CA"/>
    <w:rsid w:val="000259D4"/>
    <w:rsid w:val="00025E99"/>
    <w:rsid w:val="00026587"/>
    <w:rsid w:val="00026815"/>
    <w:rsid w:val="00026BBA"/>
    <w:rsid w:val="000273D0"/>
    <w:rsid w:val="0003046A"/>
    <w:rsid w:val="000310F3"/>
    <w:rsid w:val="00032742"/>
    <w:rsid w:val="000345A8"/>
    <w:rsid w:val="00034D47"/>
    <w:rsid w:val="0003511A"/>
    <w:rsid w:val="00035188"/>
    <w:rsid w:val="000357A9"/>
    <w:rsid w:val="000402E8"/>
    <w:rsid w:val="00040423"/>
    <w:rsid w:val="0004095D"/>
    <w:rsid w:val="0004167F"/>
    <w:rsid w:val="00042D29"/>
    <w:rsid w:val="00043C9F"/>
    <w:rsid w:val="00044032"/>
    <w:rsid w:val="0004494D"/>
    <w:rsid w:val="00044C79"/>
    <w:rsid w:val="00044D49"/>
    <w:rsid w:val="00046E62"/>
    <w:rsid w:val="000471E8"/>
    <w:rsid w:val="000474BF"/>
    <w:rsid w:val="00050A19"/>
    <w:rsid w:val="000514EC"/>
    <w:rsid w:val="0005158D"/>
    <w:rsid w:val="00051AB3"/>
    <w:rsid w:val="00052486"/>
    <w:rsid w:val="00055245"/>
    <w:rsid w:val="00055313"/>
    <w:rsid w:val="0005532E"/>
    <w:rsid w:val="00055422"/>
    <w:rsid w:val="00055457"/>
    <w:rsid w:val="00055552"/>
    <w:rsid w:val="000555F7"/>
    <w:rsid w:val="000559AC"/>
    <w:rsid w:val="00055CD9"/>
    <w:rsid w:val="00057A2F"/>
    <w:rsid w:val="000605CC"/>
    <w:rsid w:val="00060C8C"/>
    <w:rsid w:val="0006418B"/>
    <w:rsid w:val="0006451D"/>
    <w:rsid w:val="000647E8"/>
    <w:rsid w:val="00065788"/>
    <w:rsid w:val="00066594"/>
    <w:rsid w:val="00067106"/>
    <w:rsid w:val="00067B75"/>
    <w:rsid w:val="00067CD2"/>
    <w:rsid w:val="000706B1"/>
    <w:rsid w:val="00070F49"/>
    <w:rsid w:val="0007152C"/>
    <w:rsid w:val="00072873"/>
    <w:rsid w:val="00073FC1"/>
    <w:rsid w:val="00076301"/>
    <w:rsid w:val="000772BB"/>
    <w:rsid w:val="0007761F"/>
    <w:rsid w:val="0008008D"/>
    <w:rsid w:val="0008108C"/>
    <w:rsid w:val="00083ED7"/>
    <w:rsid w:val="000845E5"/>
    <w:rsid w:val="00086900"/>
    <w:rsid w:val="00086929"/>
    <w:rsid w:val="000870FB"/>
    <w:rsid w:val="00087128"/>
    <w:rsid w:val="0008762C"/>
    <w:rsid w:val="00087BA0"/>
    <w:rsid w:val="00087DDD"/>
    <w:rsid w:val="00090001"/>
    <w:rsid w:val="00090279"/>
    <w:rsid w:val="0009042F"/>
    <w:rsid w:val="00090ACE"/>
    <w:rsid w:val="0009297E"/>
    <w:rsid w:val="00092DF6"/>
    <w:rsid w:val="000938A9"/>
    <w:rsid w:val="00093DB6"/>
    <w:rsid w:val="0009511F"/>
    <w:rsid w:val="00095935"/>
    <w:rsid w:val="00095BFF"/>
    <w:rsid w:val="0009644A"/>
    <w:rsid w:val="00097F8C"/>
    <w:rsid w:val="000A0107"/>
    <w:rsid w:val="000A0431"/>
    <w:rsid w:val="000A1241"/>
    <w:rsid w:val="000A133D"/>
    <w:rsid w:val="000A147E"/>
    <w:rsid w:val="000A18C1"/>
    <w:rsid w:val="000A1CB3"/>
    <w:rsid w:val="000A1FBD"/>
    <w:rsid w:val="000A36E5"/>
    <w:rsid w:val="000A36EB"/>
    <w:rsid w:val="000A372F"/>
    <w:rsid w:val="000A3E8F"/>
    <w:rsid w:val="000A3EDD"/>
    <w:rsid w:val="000A401F"/>
    <w:rsid w:val="000A41B5"/>
    <w:rsid w:val="000A4C1E"/>
    <w:rsid w:val="000A698F"/>
    <w:rsid w:val="000A7F7B"/>
    <w:rsid w:val="000B048B"/>
    <w:rsid w:val="000B0F8E"/>
    <w:rsid w:val="000B4E5D"/>
    <w:rsid w:val="000B575B"/>
    <w:rsid w:val="000B6419"/>
    <w:rsid w:val="000B6538"/>
    <w:rsid w:val="000B766D"/>
    <w:rsid w:val="000C0683"/>
    <w:rsid w:val="000C0823"/>
    <w:rsid w:val="000C0EBA"/>
    <w:rsid w:val="000C0F86"/>
    <w:rsid w:val="000C26F2"/>
    <w:rsid w:val="000C31CA"/>
    <w:rsid w:val="000C32E6"/>
    <w:rsid w:val="000C386B"/>
    <w:rsid w:val="000C6939"/>
    <w:rsid w:val="000C7F37"/>
    <w:rsid w:val="000D0867"/>
    <w:rsid w:val="000D1A30"/>
    <w:rsid w:val="000D2409"/>
    <w:rsid w:val="000D2CFC"/>
    <w:rsid w:val="000D3106"/>
    <w:rsid w:val="000D32A8"/>
    <w:rsid w:val="000D476E"/>
    <w:rsid w:val="000D74A9"/>
    <w:rsid w:val="000D791E"/>
    <w:rsid w:val="000E20B0"/>
    <w:rsid w:val="000E250D"/>
    <w:rsid w:val="000E2744"/>
    <w:rsid w:val="000E5012"/>
    <w:rsid w:val="000E55D5"/>
    <w:rsid w:val="000E5B67"/>
    <w:rsid w:val="000E7B39"/>
    <w:rsid w:val="000F0388"/>
    <w:rsid w:val="000F0A43"/>
    <w:rsid w:val="000F0BD0"/>
    <w:rsid w:val="000F182A"/>
    <w:rsid w:val="000F1864"/>
    <w:rsid w:val="000F3E25"/>
    <w:rsid w:val="000F3E97"/>
    <w:rsid w:val="000F6783"/>
    <w:rsid w:val="000F7379"/>
    <w:rsid w:val="0010022F"/>
    <w:rsid w:val="00100256"/>
    <w:rsid w:val="001003C5"/>
    <w:rsid w:val="00100518"/>
    <w:rsid w:val="00100665"/>
    <w:rsid w:val="001007E7"/>
    <w:rsid w:val="00102BD2"/>
    <w:rsid w:val="00104A78"/>
    <w:rsid w:val="00104C4A"/>
    <w:rsid w:val="00107553"/>
    <w:rsid w:val="001100FC"/>
    <w:rsid w:val="00110166"/>
    <w:rsid w:val="001101D3"/>
    <w:rsid w:val="00111129"/>
    <w:rsid w:val="00112A62"/>
    <w:rsid w:val="00113351"/>
    <w:rsid w:val="001139DF"/>
    <w:rsid w:val="00114657"/>
    <w:rsid w:val="00115E2E"/>
    <w:rsid w:val="00116411"/>
    <w:rsid w:val="00117C1D"/>
    <w:rsid w:val="00120249"/>
    <w:rsid w:val="00120C54"/>
    <w:rsid w:val="00121099"/>
    <w:rsid w:val="00123045"/>
    <w:rsid w:val="00123C6B"/>
    <w:rsid w:val="00124246"/>
    <w:rsid w:val="00125747"/>
    <w:rsid w:val="00125890"/>
    <w:rsid w:val="001269BF"/>
    <w:rsid w:val="00127425"/>
    <w:rsid w:val="00127799"/>
    <w:rsid w:val="00127D47"/>
    <w:rsid w:val="001308A9"/>
    <w:rsid w:val="00131558"/>
    <w:rsid w:val="001316CB"/>
    <w:rsid w:val="001333EB"/>
    <w:rsid w:val="00133725"/>
    <w:rsid w:val="00133D34"/>
    <w:rsid w:val="00135C04"/>
    <w:rsid w:val="001374F6"/>
    <w:rsid w:val="00137EBF"/>
    <w:rsid w:val="00140045"/>
    <w:rsid w:val="00141007"/>
    <w:rsid w:val="00141C79"/>
    <w:rsid w:val="00141E56"/>
    <w:rsid w:val="00142DA1"/>
    <w:rsid w:val="0014552F"/>
    <w:rsid w:val="00146EBF"/>
    <w:rsid w:val="00147776"/>
    <w:rsid w:val="0015004C"/>
    <w:rsid w:val="00151BAC"/>
    <w:rsid w:val="00151D42"/>
    <w:rsid w:val="00152AE2"/>
    <w:rsid w:val="0015333A"/>
    <w:rsid w:val="001533A8"/>
    <w:rsid w:val="00153B23"/>
    <w:rsid w:val="00154ADF"/>
    <w:rsid w:val="00155107"/>
    <w:rsid w:val="0015572E"/>
    <w:rsid w:val="00155BB0"/>
    <w:rsid w:val="00157611"/>
    <w:rsid w:val="001579D7"/>
    <w:rsid w:val="0016001B"/>
    <w:rsid w:val="00160280"/>
    <w:rsid w:val="0016071F"/>
    <w:rsid w:val="00160DF7"/>
    <w:rsid w:val="001619E1"/>
    <w:rsid w:val="001622DB"/>
    <w:rsid w:val="00162AC0"/>
    <w:rsid w:val="0016393C"/>
    <w:rsid w:val="00164CF9"/>
    <w:rsid w:val="00164D32"/>
    <w:rsid w:val="00165220"/>
    <w:rsid w:val="00166397"/>
    <w:rsid w:val="00170C96"/>
    <w:rsid w:val="00171375"/>
    <w:rsid w:val="00171439"/>
    <w:rsid w:val="001714C1"/>
    <w:rsid w:val="00172040"/>
    <w:rsid w:val="0017249E"/>
    <w:rsid w:val="0017331B"/>
    <w:rsid w:val="00173734"/>
    <w:rsid w:val="0017516A"/>
    <w:rsid w:val="00176F92"/>
    <w:rsid w:val="00177314"/>
    <w:rsid w:val="001775D4"/>
    <w:rsid w:val="0018039A"/>
    <w:rsid w:val="0018168A"/>
    <w:rsid w:val="00182A43"/>
    <w:rsid w:val="00182CF7"/>
    <w:rsid w:val="00183A7C"/>
    <w:rsid w:val="00185850"/>
    <w:rsid w:val="0018630B"/>
    <w:rsid w:val="00186B99"/>
    <w:rsid w:val="00186C5C"/>
    <w:rsid w:val="00186F61"/>
    <w:rsid w:val="001876BD"/>
    <w:rsid w:val="00187AF8"/>
    <w:rsid w:val="00190722"/>
    <w:rsid w:val="001907F0"/>
    <w:rsid w:val="00191225"/>
    <w:rsid w:val="001922A6"/>
    <w:rsid w:val="00192C28"/>
    <w:rsid w:val="00193470"/>
    <w:rsid w:val="0019351F"/>
    <w:rsid w:val="00193832"/>
    <w:rsid w:val="00193DA2"/>
    <w:rsid w:val="001944C8"/>
    <w:rsid w:val="00195395"/>
    <w:rsid w:val="0019622C"/>
    <w:rsid w:val="0019629A"/>
    <w:rsid w:val="00196ACA"/>
    <w:rsid w:val="00197601"/>
    <w:rsid w:val="00197660"/>
    <w:rsid w:val="00197A48"/>
    <w:rsid w:val="00197F4C"/>
    <w:rsid w:val="001A0047"/>
    <w:rsid w:val="001A20D5"/>
    <w:rsid w:val="001A47F8"/>
    <w:rsid w:val="001A5CCC"/>
    <w:rsid w:val="001A6A5D"/>
    <w:rsid w:val="001A7059"/>
    <w:rsid w:val="001A73A9"/>
    <w:rsid w:val="001B135B"/>
    <w:rsid w:val="001B1FE2"/>
    <w:rsid w:val="001B260E"/>
    <w:rsid w:val="001B2D8F"/>
    <w:rsid w:val="001B308F"/>
    <w:rsid w:val="001B4C11"/>
    <w:rsid w:val="001B5221"/>
    <w:rsid w:val="001B5309"/>
    <w:rsid w:val="001B540E"/>
    <w:rsid w:val="001B67C8"/>
    <w:rsid w:val="001B68B1"/>
    <w:rsid w:val="001B707A"/>
    <w:rsid w:val="001B738D"/>
    <w:rsid w:val="001B79F1"/>
    <w:rsid w:val="001C0AFB"/>
    <w:rsid w:val="001C0BD0"/>
    <w:rsid w:val="001C32ED"/>
    <w:rsid w:val="001C39E1"/>
    <w:rsid w:val="001C3A40"/>
    <w:rsid w:val="001D0466"/>
    <w:rsid w:val="001D0638"/>
    <w:rsid w:val="001D360D"/>
    <w:rsid w:val="001D374E"/>
    <w:rsid w:val="001D425E"/>
    <w:rsid w:val="001D4519"/>
    <w:rsid w:val="001D54A1"/>
    <w:rsid w:val="001D68D4"/>
    <w:rsid w:val="001D6D37"/>
    <w:rsid w:val="001D7085"/>
    <w:rsid w:val="001D72FD"/>
    <w:rsid w:val="001E00A7"/>
    <w:rsid w:val="001E02C3"/>
    <w:rsid w:val="001E0729"/>
    <w:rsid w:val="001E0772"/>
    <w:rsid w:val="001E0B59"/>
    <w:rsid w:val="001E0F5C"/>
    <w:rsid w:val="001E1BAD"/>
    <w:rsid w:val="001E2657"/>
    <w:rsid w:val="001E2C88"/>
    <w:rsid w:val="001E35EA"/>
    <w:rsid w:val="001E4E0A"/>
    <w:rsid w:val="001E5A90"/>
    <w:rsid w:val="001E6DF3"/>
    <w:rsid w:val="001E7006"/>
    <w:rsid w:val="001E7A6B"/>
    <w:rsid w:val="001F01E2"/>
    <w:rsid w:val="001F02EB"/>
    <w:rsid w:val="001F1B6E"/>
    <w:rsid w:val="001F1FB7"/>
    <w:rsid w:val="001F20A0"/>
    <w:rsid w:val="001F3249"/>
    <w:rsid w:val="001F365B"/>
    <w:rsid w:val="001F415C"/>
    <w:rsid w:val="001F476B"/>
    <w:rsid w:val="001F4843"/>
    <w:rsid w:val="001F4B75"/>
    <w:rsid w:val="001F4DA8"/>
    <w:rsid w:val="001F4F15"/>
    <w:rsid w:val="001F4F77"/>
    <w:rsid w:val="001F59DF"/>
    <w:rsid w:val="001F6E22"/>
    <w:rsid w:val="001F71B9"/>
    <w:rsid w:val="001F7A7C"/>
    <w:rsid w:val="0020005A"/>
    <w:rsid w:val="002001F1"/>
    <w:rsid w:val="00200553"/>
    <w:rsid w:val="002017DC"/>
    <w:rsid w:val="002028A1"/>
    <w:rsid w:val="00203A7F"/>
    <w:rsid w:val="00203B84"/>
    <w:rsid w:val="00203F75"/>
    <w:rsid w:val="00204738"/>
    <w:rsid w:val="00206A82"/>
    <w:rsid w:val="00207301"/>
    <w:rsid w:val="00207CBE"/>
    <w:rsid w:val="00210F13"/>
    <w:rsid w:val="002124F9"/>
    <w:rsid w:val="002126E6"/>
    <w:rsid w:val="00213567"/>
    <w:rsid w:val="002136AB"/>
    <w:rsid w:val="00214159"/>
    <w:rsid w:val="00215CCD"/>
    <w:rsid w:val="00215F87"/>
    <w:rsid w:val="00215FCA"/>
    <w:rsid w:val="00216BC2"/>
    <w:rsid w:val="00217200"/>
    <w:rsid w:val="00217F2D"/>
    <w:rsid w:val="00220929"/>
    <w:rsid w:val="00220980"/>
    <w:rsid w:val="00220A11"/>
    <w:rsid w:val="00220D49"/>
    <w:rsid w:val="00221797"/>
    <w:rsid w:val="002228CB"/>
    <w:rsid w:val="002232D3"/>
    <w:rsid w:val="002240A4"/>
    <w:rsid w:val="00224821"/>
    <w:rsid w:val="00224863"/>
    <w:rsid w:val="002251E5"/>
    <w:rsid w:val="00225A0E"/>
    <w:rsid w:val="00225B93"/>
    <w:rsid w:val="00226660"/>
    <w:rsid w:val="00226A0F"/>
    <w:rsid w:val="00227EED"/>
    <w:rsid w:val="0023077C"/>
    <w:rsid w:val="002318E0"/>
    <w:rsid w:val="00233E76"/>
    <w:rsid w:val="00234CA2"/>
    <w:rsid w:val="00235391"/>
    <w:rsid w:val="00235986"/>
    <w:rsid w:val="00235D94"/>
    <w:rsid w:val="00236EC3"/>
    <w:rsid w:val="00237341"/>
    <w:rsid w:val="00237786"/>
    <w:rsid w:val="00237FDD"/>
    <w:rsid w:val="00240435"/>
    <w:rsid w:val="00240A5E"/>
    <w:rsid w:val="00240C98"/>
    <w:rsid w:val="002418AB"/>
    <w:rsid w:val="00241903"/>
    <w:rsid w:val="00242A2C"/>
    <w:rsid w:val="00242AB3"/>
    <w:rsid w:val="00243385"/>
    <w:rsid w:val="002448C2"/>
    <w:rsid w:val="00244EFB"/>
    <w:rsid w:val="00246DD2"/>
    <w:rsid w:val="00247629"/>
    <w:rsid w:val="002478F5"/>
    <w:rsid w:val="00247D69"/>
    <w:rsid w:val="00247E28"/>
    <w:rsid w:val="002510F6"/>
    <w:rsid w:val="00251405"/>
    <w:rsid w:val="00251BCD"/>
    <w:rsid w:val="002526BC"/>
    <w:rsid w:val="00252F82"/>
    <w:rsid w:val="00253345"/>
    <w:rsid w:val="002535A2"/>
    <w:rsid w:val="00253F1C"/>
    <w:rsid w:val="00254A4E"/>
    <w:rsid w:val="00255272"/>
    <w:rsid w:val="002558BC"/>
    <w:rsid w:val="0025603C"/>
    <w:rsid w:val="00256135"/>
    <w:rsid w:val="00256410"/>
    <w:rsid w:val="00257483"/>
    <w:rsid w:val="00257D20"/>
    <w:rsid w:val="002609A9"/>
    <w:rsid w:val="002615B8"/>
    <w:rsid w:val="00261A01"/>
    <w:rsid w:val="00262120"/>
    <w:rsid w:val="00264E69"/>
    <w:rsid w:val="00265B8E"/>
    <w:rsid w:val="00265EB8"/>
    <w:rsid w:val="00265F9A"/>
    <w:rsid w:val="0026701E"/>
    <w:rsid w:val="00267753"/>
    <w:rsid w:val="00267EE5"/>
    <w:rsid w:val="0027064E"/>
    <w:rsid w:val="00273158"/>
    <w:rsid w:val="002733DC"/>
    <w:rsid w:val="0027365F"/>
    <w:rsid w:val="00273A8E"/>
    <w:rsid w:val="00276714"/>
    <w:rsid w:val="00276AD5"/>
    <w:rsid w:val="00276C42"/>
    <w:rsid w:val="0027724F"/>
    <w:rsid w:val="002803A0"/>
    <w:rsid w:val="0028410A"/>
    <w:rsid w:val="00285047"/>
    <w:rsid w:val="00285943"/>
    <w:rsid w:val="002875E5"/>
    <w:rsid w:val="002907F5"/>
    <w:rsid w:val="00291624"/>
    <w:rsid w:val="00291868"/>
    <w:rsid w:val="00292082"/>
    <w:rsid w:val="00292238"/>
    <w:rsid w:val="002934DB"/>
    <w:rsid w:val="00293E48"/>
    <w:rsid w:val="002958DA"/>
    <w:rsid w:val="00296F17"/>
    <w:rsid w:val="00297172"/>
    <w:rsid w:val="0029788D"/>
    <w:rsid w:val="002A0B33"/>
    <w:rsid w:val="002A0C00"/>
    <w:rsid w:val="002A0E52"/>
    <w:rsid w:val="002A1D2A"/>
    <w:rsid w:val="002A2528"/>
    <w:rsid w:val="002A2C7A"/>
    <w:rsid w:val="002A2CF6"/>
    <w:rsid w:val="002A3155"/>
    <w:rsid w:val="002A31B7"/>
    <w:rsid w:val="002A413C"/>
    <w:rsid w:val="002A61D2"/>
    <w:rsid w:val="002A7803"/>
    <w:rsid w:val="002B1B97"/>
    <w:rsid w:val="002B2CBE"/>
    <w:rsid w:val="002B2D5D"/>
    <w:rsid w:val="002B3751"/>
    <w:rsid w:val="002B5F93"/>
    <w:rsid w:val="002B6DF3"/>
    <w:rsid w:val="002B7CF0"/>
    <w:rsid w:val="002C1918"/>
    <w:rsid w:val="002C1AE1"/>
    <w:rsid w:val="002C1D62"/>
    <w:rsid w:val="002C3FE2"/>
    <w:rsid w:val="002C64C4"/>
    <w:rsid w:val="002C657D"/>
    <w:rsid w:val="002C71A6"/>
    <w:rsid w:val="002C7C60"/>
    <w:rsid w:val="002D1CB7"/>
    <w:rsid w:val="002D24B9"/>
    <w:rsid w:val="002D26AD"/>
    <w:rsid w:val="002D31FA"/>
    <w:rsid w:val="002D4DCF"/>
    <w:rsid w:val="002D5B49"/>
    <w:rsid w:val="002D5E7D"/>
    <w:rsid w:val="002D67AB"/>
    <w:rsid w:val="002D6806"/>
    <w:rsid w:val="002E02E6"/>
    <w:rsid w:val="002E0698"/>
    <w:rsid w:val="002E069A"/>
    <w:rsid w:val="002E15BA"/>
    <w:rsid w:val="002E55FC"/>
    <w:rsid w:val="002E5DAB"/>
    <w:rsid w:val="002E5E57"/>
    <w:rsid w:val="002E5FA1"/>
    <w:rsid w:val="002E6E48"/>
    <w:rsid w:val="002E710F"/>
    <w:rsid w:val="002E754B"/>
    <w:rsid w:val="002F11DA"/>
    <w:rsid w:val="002F13B8"/>
    <w:rsid w:val="002F2D39"/>
    <w:rsid w:val="002F2EC1"/>
    <w:rsid w:val="002F2F14"/>
    <w:rsid w:val="002F3563"/>
    <w:rsid w:val="002F5382"/>
    <w:rsid w:val="002F5B1C"/>
    <w:rsid w:val="002F682A"/>
    <w:rsid w:val="002F6B23"/>
    <w:rsid w:val="002F7B48"/>
    <w:rsid w:val="002F7F2D"/>
    <w:rsid w:val="00300D0B"/>
    <w:rsid w:val="00301EC1"/>
    <w:rsid w:val="00302D4B"/>
    <w:rsid w:val="003036C0"/>
    <w:rsid w:val="00304900"/>
    <w:rsid w:val="00306272"/>
    <w:rsid w:val="00306E8A"/>
    <w:rsid w:val="00306F8E"/>
    <w:rsid w:val="00307F1F"/>
    <w:rsid w:val="003121C9"/>
    <w:rsid w:val="00312633"/>
    <w:rsid w:val="00312F09"/>
    <w:rsid w:val="00313333"/>
    <w:rsid w:val="0031333D"/>
    <w:rsid w:val="003139CF"/>
    <w:rsid w:val="00313ADD"/>
    <w:rsid w:val="00314E9D"/>
    <w:rsid w:val="00315E8C"/>
    <w:rsid w:val="0031616B"/>
    <w:rsid w:val="00316F4E"/>
    <w:rsid w:val="003172CF"/>
    <w:rsid w:val="0031786E"/>
    <w:rsid w:val="00317D88"/>
    <w:rsid w:val="003202FE"/>
    <w:rsid w:val="00320D8F"/>
    <w:rsid w:val="00321CDF"/>
    <w:rsid w:val="00322D70"/>
    <w:rsid w:val="003230CD"/>
    <w:rsid w:val="00323392"/>
    <w:rsid w:val="00323FFB"/>
    <w:rsid w:val="00324556"/>
    <w:rsid w:val="00324615"/>
    <w:rsid w:val="003256C8"/>
    <w:rsid w:val="003256CA"/>
    <w:rsid w:val="00326C19"/>
    <w:rsid w:val="003276C4"/>
    <w:rsid w:val="00327BED"/>
    <w:rsid w:val="00330459"/>
    <w:rsid w:val="0033063B"/>
    <w:rsid w:val="003312FC"/>
    <w:rsid w:val="003314A6"/>
    <w:rsid w:val="003316E3"/>
    <w:rsid w:val="003317E6"/>
    <w:rsid w:val="00332347"/>
    <w:rsid w:val="00333370"/>
    <w:rsid w:val="00333A21"/>
    <w:rsid w:val="00334AF3"/>
    <w:rsid w:val="00334BD0"/>
    <w:rsid w:val="003357E1"/>
    <w:rsid w:val="00335BDB"/>
    <w:rsid w:val="003361F8"/>
    <w:rsid w:val="003369D3"/>
    <w:rsid w:val="00337076"/>
    <w:rsid w:val="0033787A"/>
    <w:rsid w:val="00337B7C"/>
    <w:rsid w:val="00340DD6"/>
    <w:rsid w:val="00341DB0"/>
    <w:rsid w:val="00341F97"/>
    <w:rsid w:val="00342578"/>
    <w:rsid w:val="00342E1A"/>
    <w:rsid w:val="00343233"/>
    <w:rsid w:val="003436F4"/>
    <w:rsid w:val="00344088"/>
    <w:rsid w:val="003445EA"/>
    <w:rsid w:val="00344A20"/>
    <w:rsid w:val="00345189"/>
    <w:rsid w:val="003452BD"/>
    <w:rsid w:val="00350393"/>
    <w:rsid w:val="003522D0"/>
    <w:rsid w:val="00352A9E"/>
    <w:rsid w:val="00353B98"/>
    <w:rsid w:val="003551A7"/>
    <w:rsid w:val="003551FF"/>
    <w:rsid w:val="00355A95"/>
    <w:rsid w:val="0035618E"/>
    <w:rsid w:val="003567A4"/>
    <w:rsid w:val="00356CB4"/>
    <w:rsid w:val="00356E53"/>
    <w:rsid w:val="00357171"/>
    <w:rsid w:val="00360E31"/>
    <w:rsid w:val="003611A6"/>
    <w:rsid w:val="00361D47"/>
    <w:rsid w:val="003627D8"/>
    <w:rsid w:val="00362AE6"/>
    <w:rsid w:val="00363E43"/>
    <w:rsid w:val="00364046"/>
    <w:rsid w:val="003646A9"/>
    <w:rsid w:val="003664EF"/>
    <w:rsid w:val="00366B6B"/>
    <w:rsid w:val="00370059"/>
    <w:rsid w:val="003707D4"/>
    <w:rsid w:val="00370856"/>
    <w:rsid w:val="00373791"/>
    <w:rsid w:val="003741CA"/>
    <w:rsid w:val="003745A2"/>
    <w:rsid w:val="00376913"/>
    <w:rsid w:val="00377B13"/>
    <w:rsid w:val="00377D2C"/>
    <w:rsid w:val="00381232"/>
    <w:rsid w:val="00381C87"/>
    <w:rsid w:val="003825DB"/>
    <w:rsid w:val="00382BFA"/>
    <w:rsid w:val="0038455A"/>
    <w:rsid w:val="003861D5"/>
    <w:rsid w:val="00387F8E"/>
    <w:rsid w:val="003909C3"/>
    <w:rsid w:val="003920D7"/>
    <w:rsid w:val="003920E7"/>
    <w:rsid w:val="003926CE"/>
    <w:rsid w:val="00393E4C"/>
    <w:rsid w:val="00394E81"/>
    <w:rsid w:val="00395335"/>
    <w:rsid w:val="003957ED"/>
    <w:rsid w:val="00395858"/>
    <w:rsid w:val="003978D1"/>
    <w:rsid w:val="00397F24"/>
    <w:rsid w:val="003A0292"/>
    <w:rsid w:val="003A07AC"/>
    <w:rsid w:val="003A0D6E"/>
    <w:rsid w:val="003A13DF"/>
    <w:rsid w:val="003A1930"/>
    <w:rsid w:val="003A30CA"/>
    <w:rsid w:val="003A3883"/>
    <w:rsid w:val="003A3F7A"/>
    <w:rsid w:val="003A4B5B"/>
    <w:rsid w:val="003A5B4E"/>
    <w:rsid w:val="003A6086"/>
    <w:rsid w:val="003A6591"/>
    <w:rsid w:val="003A6913"/>
    <w:rsid w:val="003A6AD6"/>
    <w:rsid w:val="003A7EF3"/>
    <w:rsid w:val="003A7F52"/>
    <w:rsid w:val="003B0A13"/>
    <w:rsid w:val="003B0FCA"/>
    <w:rsid w:val="003B152D"/>
    <w:rsid w:val="003B2824"/>
    <w:rsid w:val="003B2B02"/>
    <w:rsid w:val="003B2BC8"/>
    <w:rsid w:val="003B3474"/>
    <w:rsid w:val="003B4229"/>
    <w:rsid w:val="003B4267"/>
    <w:rsid w:val="003B4C0F"/>
    <w:rsid w:val="003B4C90"/>
    <w:rsid w:val="003B58C3"/>
    <w:rsid w:val="003B5E3E"/>
    <w:rsid w:val="003B60F3"/>
    <w:rsid w:val="003B6E84"/>
    <w:rsid w:val="003B70C4"/>
    <w:rsid w:val="003B7865"/>
    <w:rsid w:val="003B7BAD"/>
    <w:rsid w:val="003C1C51"/>
    <w:rsid w:val="003C35B7"/>
    <w:rsid w:val="003C50C0"/>
    <w:rsid w:val="003C63B1"/>
    <w:rsid w:val="003C669F"/>
    <w:rsid w:val="003C69CA"/>
    <w:rsid w:val="003C6E03"/>
    <w:rsid w:val="003D07A1"/>
    <w:rsid w:val="003D0E88"/>
    <w:rsid w:val="003D1331"/>
    <w:rsid w:val="003D4316"/>
    <w:rsid w:val="003D45B7"/>
    <w:rsid w:val="003D4709"/>
    <w:rsid w:val="003D55B3"/>
    <w:rsid w:val="003D62B2"/>
    <w:rsid w:val="003E005B"/>
    <w:rsid w:val="003E0629"/>
    <w:rsid w:val="003E125C"/>
    <w:rsid w:val="003E1415"/>
    <w:rsid w:val="003E2BE1"/>
    <w:rsid w:val="003E3022"/>
    <w:rsid w:val="003E3388"/>
    <w:rsid w:val="003E3502"/>
    <w:rsid w:val="003E5727"/>
    <w:rsid w:val="003E64EF"/>
    <w:rsid w:val="003E654F"/>
    <w:rsid w:val="003E689C"/>
    <w:rsid w:val="003E6EE2"/>
    <w:rsid w:val="003E7635"/>
    <w:rsid w:val="003F082E"/>
    <w:rsid w:val="003F0F6E"/>
    <w:rsid w:val="003F13CB"/>
    <w:rsid w:val="003F211E"/>
    <w:rsid w:val="003F4174"/>
    <w:rsid w:val="003F4AB2"/>
    <w:rsid w:val="003F4F54"/>
    <w:rsid w:val="003F53F6"/>
    <w:rsid w:val="003F59A0"/>
    <w:rsid w:val="003F5A73"/>
    <w:rsid w:val="003F66D4"/>
    <w:rsid w:val="003F7561"/>
    <w:rsid w:val="003F7572"/>
    <w:rsid w:val="003F773D"/>
    <w:rsid w:val="00400377"/>
    <w:rsid w:val="004003AD"/>
    <w:rsid w:val="0040063A"/>
    <w:rsid w:val="00400B27"/>
    <w:rsid w:val="0040196F"/>
    <w:rsid w:val="00401E4B"/>
    <w:rsid w:val="00403652"/>
    <w:rsid w:val="004040A0"/>
    <w:rsid w:val="00404299"/>
    <w:rsid w:val="00406287"/>
    <w:rsid w:val="004068B5"/>
    <w:rsid w:val="00406D31"/>
    <w:rsid w:val="00410B2D"/>
    <w:rsid w:val="00411140"/>
    <w:rsid w:val="00412230"/>
    <w:rsid w:val="0041260D"/>
    <w:rsid w:val="00412C97"/>
    <w:rsid w:val="0041374A"/>
    <w:rsid w:val="004145BD"/>
    <w:rsid w:val="0041559C"/>
    <w:rsid w:val="004162E2"/>
    <w:rsid w:val="00417026"/>
    <w:rsid w:val="00417238"/>
    <w:rsid w:val="00417256"/>
    <w:rsid w:val="00420111"/>
    <w:rsid w:val="00420239"/>
    <w:rsid w:val="00420D7E"/>
    <w:rsid w:val="00420EB1"/>
    <w:rsid w:val="00421FD1"/>
    <w:rsid w:val="0042218D"/>
    <w:rsid w:val="00422BA4"/>
    <w:rsid w:val="00422FCD"/>
    <w:rsid w:val="00423E3C"/>
    <w:rsid w:val="00424674"/>
    <w:rsid w:val="00424E78"/>
    <w:rsid w:val="00425CAE"/>
    <w:rsid w:val="00426BD8"/>
    <w:rsid w:val="004300E1"/>
    <w:rsid w:val="00431CB0"/>
    <w:rsid w:val="00431DB4"/>
    <w:rsid w:val="004326B4"/>
    <w:rsid w:val="00432E6B"/>
    <w:rsid w:val="0043370B"/>
    <w:rsid w:val="00434A30"/>
    <w:rsid w:val="00434DEC"/>
    <w:rsid w:val="00434F13"/>
    <w:rsid w:val="004352FB"/>
    <w:rsid w:val="0043684A"/>
    <w:rsid w:val="00436C2C"/>
    <w:rsid w:val="00437B93"/>
    <w:rsid w:val="004402C9"/>
    <w:rsid w:val="00440A79"/>
    <w:rsid w:val="00441826"/>
    <w:rsid w:val="004419C2"/>
    <w:rsid w:val="00443576"/>
    <w:rsid w:val="00443F16"/>
    <w:rsid w:val="00444BC2"/>
    <w:rsid w:val="00447677"/>
    <w:rsid w:val="004479B2"/>
    <w:rsid w:val="00447B78"/>
    <w:rsid w:val="00447DDA"/>
    <w:rsid w:val="00450CF7"/>
    <w:rsid w:val="0045128D"/>
    <w:rsid w:val="004514E9"/>
    <w:rsid w:val="00451DF2"/>
    <w:rsid w:val="00452E35"/>
    <w:rsid w:val="004535C5"/>
    <w:rsid w:val="004539E6"/>
    <w:rsid w:val="00453FCE"/>
    <w:rsid w:val="00454516"/>
    <w:rsid w:val="0045496F"/>
    <w:rsid w:val="00454D93"/>
    <w:rsid w:val="0045517F"/>
    <w:rsid w:val="00455FDD"/>
    <w:rsid w:val="00456ABC"/>
    <w:rsid w:val="00456C0C"/>
    <w:rsid w:val="00464FD7"/>
    <w:rsid w:val="004656A4"/>
    <w:rsid w:val="00465EE0"/>
    <w:rsid w:val="0046667F"/>
    <w:rsid w:val="004671BF"/>
    <w:rsid w:val="004676BF"/>
    <w:rsid w:val="004704EF"/>
    <w:rsid w:val="00472C7A"/>
    <w:rsid w:val="00472C8B"/>
    <w:rsid w:val="00472EB0"/>
    <w:rsid w:val="0047369A"/>
    <w:rsid w:val="00475A86"/>
    <w:rsid w:val="00475AB9"/>
    <w:rsid w:val="00477427"/>
    <w:rsid w:val="00477BF8"/>
    <w:rsid w:val="004809EC"/>
    <w:rsid w:val="00482530"/>
    <w:rsid w:val="004832FB"/>
    <w:rsid w:val="00483316"/>
    <w:rsid w:val="0048347C"/>
    <w:rsid w:val="004877F9"/>
    <w:rsid w:val="004910CC"/>
    <w:rsid w:val="00491623"/>
    <w:rsid w:val="004939BA"/>
    <w:rsid w:val="00493B4A"/>
    <w:rsid w:val="0049429F"/>
    <w:rsid w:val="00494CF5"/>
    <w:rsid w:val="00495617"/>
    <w:rsid w:val="004960A7"/>
    <w:rsid w:val="0049625A"/>
    <w:rsid w:val="004977B7"/>
    <w:rsid w:val="004A0024"/>
    <w:rsid w:val="004A008D"/>
    <w:rsid w:val="004A063E"/>
    <w:rsid w:val="004A1175"/>
    <w:rsid w:val="004A2701"/>
    <w:rsid w:val="004A54A8"/>
    <w:rsid w:val="004A59CC"/>
    <w:rsid w:val="004A601B"/>
    <w:rsid w:val="004A7D78"/>
    <w:rsid w:val="004B0006"/>
    <w:rsid w:val="004B0FCA"/>
    <w:rsid w:val="004B31A4"/>
    <w:rsid w:val="004B3B0C"/>
    <w:rsid w:val="004B55FC"/>
    <w:rsid w:val="004B5AC2"/>
    <w:rsid w:val="004B6552"/>
    <w:rsid w:val="004B6D38"/>
    <w:rsid w:val="004B7043"/>
    <w:rsid w:val="004C3A8F"/>
    <w:rsid w:val="004C3AD3"/>
    <w:rsid w:val="004C3C79"/>
    <w:rsid w:val="004C456C"/>
    <w:rsid w:val="004C503C"/>
    <w:rsid w:val="004C5983"/>
    <w:rsid w:val="004C69A7"/>
    <w:rsid w:val="004C6BA4"/>
    <w:rsid w:val="004C73B2"/>
    <w:rsid w:val="004C7B0E"/>
    <w:rsid w:val="004C7D0D"/>
    <w:rsid w:val="004C7D64"/>
    <w:rsid w:val="004D05B2"/>
    <w:rsid w:val="004D18BD"/>
    <w:rsid w:val="004D5D11"/>
    <w:rsid w:val="004E035D"/>
    <w:rsid w:val="004E1C08"/>
    <w:rsid w:val="004E2810"/>
    <w:rsid w:val="004E2A2F"/>
    <w:rsid w:val="004E3EF9"/>
    <w:rsid w:val="004E5210"/>
    <w:rsid w:val="004E5F47"/>
    <w:rsid w:val="004E7148"/>
    <w:rsid w:val="004F0D3B"/>
    <w:rsid w:val="004F1448"/>
    <w:rsid w:val="004F243A"/>
    <w:rsid w:val="004F24E6"/>
    <w:rsid w:val="004F3445"/>
    <w:rsid w:val="004F477C"/>
    <w:rsid w:val="004F491D"/>
    <w:rsid w:val="004F4F67"/>
    <w:rsid w:val="004F4FAD"/>
    <w:rsid w:val="004F4FC2"/>
    <w:rsid w:val="004F5094"/>
    <w:rsid w:val="004F57CE"/>
    <w:rsid w:val="004F5E8A"/>
    <w:rsid w:val="004F6481"/>
    <w:rsid w:val="004F659A"/>
    <w:rsid w:val="004F6768"/>
    <w:rsid w:val="004F6E38"/>
    <w:rsid w:val="004F71E4"/>
    <w:rsid w:val="0050087E"/>
    <w:rsid w:val="00503D0A"/>
    <w:rsid w:val="005045D8"/>
    <w:rsid w:val="005047AA"/>
    <w:rsid w:val="00505F3E"/>
    <w:rsid w:val="005061BD"/>
    <w:rsid w:val="0050696B"/>
    <w:rsid w:val="00507427"/>
    <w:rsid w:val="00510DC8"/>
    <w:rsid w:val="00512242"/>
    <w:rsid w:val="005128E5"/>
    <w:rsid w:val="00512EE1"/>
    <w:rsid w:val="005135E6"/>
    <w:rsid w:val="0051414F"/>
    <w:rsid w:val="00514348"/>
    <w:rsid w:val="00514898"/>
    <w:rsid w:val="00514C73"/>
    <w:rsid w:val="00515628"/>
    <w:rsid w:val="00515A42"/>
    <w:rsid w:val="00517439"/>
    <w:rsid w:val="00517EE5"/>
    <w:rsid w:val="00522D38"/>
    <w:rsid w:val="00523087"/>
    <w:rsid w:val="0052448B"/>
    <w:rsid w:val="005250D8"/>
    <w:rsid w:val="005250F1"/>
    <w:rsid w:val="005268DC"/>
    <w:rsid w:val="00527020"/>
    <w:rsid w:val="0052742D"/>
    <w:rsid w:val="0052790B"/>
    <w:rsid w:val="005304A4"/>
    <w:rsid w:val="00530FB7"/>
    <w:rsid w:val="00532210"/>
    <w:rsid w:val="00532458"/>
    <w:rsid w:val="0053256F"/>
    <w:rsid w:val="00532E08"/>
    <w:rsid w:val="00533725"/>
    <w:rsid w:val="005341D7"/>
    <w:rsid w:val="00534B7E"/>
    <w:rsid w:val="00535229"/>
    <w:rsid w:val="00536E90"/>
    <w:rsid w:val="005374B2"/>
    <w:rsid w:val="0053781E"/>
    <w:rsid w:val="005378D2"/>
    <w:rsid w:val="00541515"/>
    <w:rsid w:val="0054170B"/>
    <w:rsid w:val="00541888"/>
    <w:rsid w:val="00542102"/>
    <w:rsid w:val="0054213C"/>
    <w:rsid w:val="00543527"/>
    <w:rsid w:val="00546D09"/>
    <w:rsid w:val="0055004E"/>
    <w:rsid w:val="00550A42"/>
    <w:rsid w:val="00550B6B"/>
    <w:rsid w:val="00551478"/>
    <w:rsid w:val="005530AF"/>
    <w:rsid w:val="00553FA2"/>
    <w:rsid w:val="0055473B"/>
    <w:rsid w:val="00554ECA"/>
    <w:rsid w:val="005567C5"/>
    <w:rsid w:val="0056002B"/>
    <w:rsid w:val="005606ED"/>
    <w:rsid w:val="00562923"/>
    <w:rsid w:val="00562C43"/>
    <w:rsid w:val="0056311E"/>
    <w:rsid w:val="00563E64"/>
    <w:rsid w:val="00563FE0"/>
    <w:rsid w:val="00564E73"/>
    <w:rsid w:val="00565185"/>
    <w:rsid w:val="0056574B"/>
    <w:rsid w:val="005705D3"/>
    <w:rsid w:val="005706CC"/>
    <w:rsid w:val="00570EC4"/>
    <w:rsid w:val="00570EE7"/>
    <w:rsid w:val="0057183A"/>
    <w:rsid w:val="00571872"/>
    <w:rsid w:val="005727A7"/>
    <w:rsid w:val="00572A7D"/>
    <w:rsid w:val="00573CAF"/>
    <w:rsid w:val="00574750"/>
    <w:rsid w:val="005747DF"/>
    <w:rsid w:val="00575975"/>
    <w:rsid w:val="00576322"/>
    <w:rsid w:val="00576610"/>
    <w:rsid w:val="005767BB"/>
    <w:rsid w:val="0057690B"/>
    <w:rsid w:val="00576D7C"/>
    <w:rsid w:val="00576FAF"/>
    <w:rsid w:val="00577290"/>
    <w:rsid w:val="0057749C"/>
    <w:rsid w:val="00581971"/>
    <w:rsid w:val="0058205C"/>
    <w:rsid w:val="00582802"/>
    <w:rsid w:val="005839E3"/>
    <w:rsid w:val="00583A0B"/>
    <w:rsid w:val="00583C23"/>
    <w:rsid w:val="00584603"/>
    <w:rsid w:val="005861D6"/>
    <w:rsid w:val="005862A2"/>
    <w:rsid w:val="00586981"/>
    <w:rsid w:val="00586A44"/>
    <w:rsid w:val="00586A88"/>
    <w:rsid w:val="00586E6D"/>
    <w:rsid w:val="005907A6"/>
    <w:rsid w:val="00590AA3"/>
    <w:rsid w:val="0059190F"/>
    <w:rsid w:val="00591E12"/>
    <w:rsid w:val="005921EA"/>
    <w:rsid w:val="00594055"/>
    <w:rsid w:val="005940B2"/>
    <w:rsid w:val="005940E5"/>
    <w:rsid w:val="00594625"/>
    <w:rsid w:val="00594838"/>
    <w:rsid w:val="00594CC3"/>
    <w:rsid w:val="005950EB"/>
    <w:rsid w:val="00595CE7"/>
    <w:rsid w:val="00596CDA"/>
    <w:rsid w:val="005A031B"/>
    <w:rsid w:val="005A03C8"/>
    <w:rsid w:val="005A2512"/>
    <w:rsid w:val="005A2F39"/>
    <w:rsid w:val="005A2F79"/>
    <w:rsid w:val="005A379E"/>
    <w:rsid w:val="005A3A27"/>
    <w:rsid w:val="005A5323"/>
    <w:rsid w:val="005A6261"/>
    <w:rsid w:val="005A6331"/>
    <w:rsid w:val="005A64E2"/>
    <w:rsid w:val="005A7B12"/>
    <w:rsid w:val="005B0398"/>
    <w:rsid w:val="005B1E72"/>
    <w:rsid w:val="005B21D8"/>
    <w:rsid w:val="005B3107"/>
    <w:rsid w:val="005B3FDB"/>
    <w:rsid w:val="005B45B5"/>
    <w:rsid w:val="005B4E8D"/>
    <w:rsid w:val="005B53F9"/>
    <w:rsid w:val="005B5C89"/>
    <w:rsid w:val="005B60A8"/>
    <w:rsid w:val="005B655D"/>
    <w:rsid w:val="005B6F33"/>
    <w:rsid w:val="005B770E"/>
    <w:rsid w:val="005B79AC"/>
    <w:rsid w:val="005B7D84"/>
    <w:rsid w:val="005B7FF0"/>
    <w:rsid w:val="005C020D"/>
    <w:rsid w:val="005C051C"/>
    <w:rsid w:val="005C2451"/>
    <w:rsid w:val="005C2EA8"/>
    <w:rsid w:val="005C5BAE"/>
    <w:rsid w:val="005C649B"/>
    <w:rsid w:val="005D04FB"/>
    <w:rsid w:val="005D0AF3"/>
    <w:rsid w:val="005D1511"/>
    <w:rsid w:val="005D18D1"/>
    <w:rsid w:val="005D2C6C"/>
    <w:rsid w:val="005D2CDC"/>
    <w:rsid w:val="005D3483"/>
    <w:rsid w:val="005D3715"/>
    <w:rsid w:val="005D3CFE"/>
    <w:rsid w:val="005D448B"/>
    <w:rsid w:val="005D5042"/>
    <w:rsid w:val="005D53C7"/>
    <w:rsid w:val="005D5411"/>
    <w:rsid w:val="005D57DC"/>
    <w:rsid w:val="005D60F9"/>
    <w:rsid w:val="005D6452"/>
    <w:rsid w:val="005D7E4A"/>
    <w:rsid w:val="005E059A"/>
    <w:rsid w:val="005E1F8F"/>
    <w:rsid w:val="005E44C3"/>
    <w:rsid w:val="005E49B7"/>
    <w:rsid w:val="005E5360"/>
    <w:rsid w:val="005E5C41"/>
    <w:rsid w:val="005E6D08"/>
    <w:rsid w:val="005E70BB"/>
    <w:rsid w:val="005E7AED"/>
    <w:rsid w:val="005F028D"/>
    <w:rsid w:val="005F19AE"/>
    <w:rsid w:val="005F1BD3"/>
    <w:rsid w:val="005F1D91"/>
    <w:rsid w:val="005F21BD"/>
    <w:rsid w:val="005F2E2C"/>
    <w:rsid w:val="005F34D2"/>
    <w:rsid w:val="005F4AFA"/>
    <w:rsid w:val="005F4F05"/>
    <w:rsid w:val="005F5A23"/>
    <w:rsid w:val="005F5FDD"/>
    <w:rsid w:val="005F6470"/>
    <w:rsid w:val="005F6AE7"/>
    <w:rsid w:val="005F71C0"/>
    <w:rsid w:val="005F72F8"/>
    <w:rsid w:val="005F76E0"/>
    <w:rsid w:val="00600901"/>
    <w:rsid w:val="00601357"/>
    <w:rsid w:val="006014E6"/>
    <w:rsid w:val="00601E93"/>
    <w:rsid w:val="00602070"/>
    <w:rsid w:val="0060226E"/>
    <w:rsid w:val="00602494"/>
    <w:rsid w:val="0060255A"/>
    <w:rsid w:val="00602E11"/>
    <w:rsid w:val="00604F98"/>
    <w:rsid w:val="006059A7"/>
    <w:rsid w:val="00607812"/>
    <w:rsid w:val="00610C53"/>
    <w:rsid w:val="00611E20"/>
    <w:rsid w:val="006126E7"/>
    <w:rsid w:val="00612DE6"/>
    <w:rsid w:val="00613C4C"/>
    <w:rsid w:val="006140C0"/>
    <w:rsid w:val="00614AB4"/>
    <w:rsid w:val="00615DC1"/>
    <w:rsid w:val="006164D8"/>
    <w:rsid w:val="00616C1C"/>
    <w:rsid w:val="0061700F"/>
    <w:rsid w:val="00617506"/>
    <w:rsid w:val="00617DE4"/>
    <w:rsid w:val="00622BE4"/>
    <w:rsid w:val="00622E28"/>
    <w:rsid w:val="00623364"/>
    <w:rsid w:val="00623803"/>
    <w:rsid w:val="00623BB5"/>
    <w:rsid w:val="00623EC5"/>
    <w:rsid w:val="00623F31"/>
    <w:rsid w:val="00624644"/>
    <w:rsid w:val="00624A0E"/>
    <w:rsid w:val="00624A93"/>
    <w:rsid w:val="00624C5F"/>
    <w:rsid w:val="00625B13"/>
    <w:rsid w:val="006260F4"/>
    <w:rsid w:val="00627232"/>
    <w:rsid w:val="006303ED"/>
    <w:rsid w:val="006306BF"/>
    <w:rsid w:val="00631EEF"/>
    <w:rsid w:val="00635B0F"/>
    <w:rsid w:val="006360E1"/>
    <w:rsid w:val="00636F01"/>
    <w:rsid w:val="00641F46"/>
    <w:rsid w:val="00642591"/>
    <w:rsid w:val="00642AF6"/>
    <w:rsid w:val="00642F1B"/>
    <w:rsid w:val="006431A7"/>
    <w:rsid w:val="00643406"/>
    <w:rsid w:val="00645887"/>
    <w:rsid w:val="00645A13"/>
    <w:rsid w:val="006474AF"/>
    <w:rsid w:val="00647FA0"/>
    <w:rsid w:val="006506B2"/>
    <w:rsid w:val="006515BE"/>
    <w:rsid w:val="0065301A"/>
    <w:rsid w:val="00654570"/>
    <w:rsid w:val="006547F6"/>
    <w:rsid w:val="006558DF"/>
    <w:rsid w:val="00656BCE"/>
    <w:rsid w:val="00657A1A"/>
    <w:rsid w:val="006609E7"/>
    <w:rsid w:val="00660A12"/>
    <w:rsid w:val="00661C05"/>
    <w:rsid w:val="00661CA0"/>
    <w:rsid w:val="00661CF1"/>
    <w:rsid w:val="00661D20"/>
    <w:rsid w:val="00662BFF"/>
    <w:rsid w:val="00662CA3"/>
    <w:rsid w:val="00662CE6"/>
    <w:rsid w:val="0066327C"/>
    <w:rsid w:val="006639D0"/>
    <w:rsid w:val="00663D6D"/>
    <w:rsid w:val="00663F4D"/>
    <w:rsid w:val="006646B2"/>
    <w:rsid w:val="00664D6E"/>
    <w:rsid w:val="006657BA"/>
    <w:rsid w:val="00665BDC"/>
    <w:rsid w:val="006662BA"/>
    <w:rsid w:val="006673ED"/>
    <w:rsid w:val="006707AA"/>
    <w:rsid w:val="006707EC"/>
    <w:rsid w:val="006713DF"/>
    <w:rsid w:val="0067196F"/>
    <w:rsid w:val="0067286E"/>
    <w:rsid w:val="00674724"/>
    <w:rsid w:val="00675DAA"/>
    <w:rsid w:val="0067656D"/>
    <w:rsid w:val="00680521"/>
    <w:rsid w:val="00680ADE"/>
    <w:rsid w:val="00681300"/>
    <w:rsid w:val="0068147B"/>
    <w:rsid w:val="00681532"/>
    <w:rsid w:val="00682B56"/>
    <w:rsid w:val="00683597"/>
    <w:rsid w:val="0068474E"/>
    <w:rsid w:val="006851D9"/>
    <w:rsid w:val="0068542F"/>
    <w:rsid w:val="006858CC"/>
    <w:rsid w:val="00685E5C"/>
    <w:rsid w:val="00690C61"/>
    <w:rsid w:val="00691156"/>
    <w:rsid w:val="00691921"/>
    <w:rsid w:val="00691F6F"/>
    <w:rsid w:val="0069331D"/>
    <w:rsid w:val="0069732D"/>
    <w:rsid w:val="006973EB"/>
    <w:rsid w:val="006977A8"/>
    <w:rsid w:val="006A0EF6"/>
    <w:rsid w:val="006A175F"/>
    <w:rsid w:val="006A1A9D"/>
    <w:rsid w:val="006A1E45"/>
    <w:rsid w:val="006A3611"/>
    <w:rsid w:val="006A36D4"/>
    <w:rsid w:val="006A38DB"/>
    <w:rsid w:val="006A3927"/>
    <w:rsid w:val="006A3956"/>
    <w:rsid w:val="006A4CEF"/>
    <w:rsid w:val="006A5095"/>
    <w:rsid w:val="006A575B"/>
    <w:rsid w:val="006A5885"/>
    <w:rsid w:val="006A7123"/>
    <w:rsid w:val="006A7A05"/>
    <w:rsid w:val="006B103C"/>
    <w:rsid w:val="006B2015"/>
    <w:rsid w:val="006B3CA4"/>
    <w:rsid w:val="006B41F1"/>
    <w:rsid w:val="006B44E4"/>
    <w:rsid w:val="006B5A40"/>
    <w:rsid w:val="006B5DCA"/>
    <w:rsid w:val="006B6F3A"/>
    <w:rsid w:val="006B74D9"/>
    <w:rsid w:val="006B7D90"/>
    <w:rsid w:val="006C1BED"/>
    <w:rsid w:val="006C2AFF"/>
    <w:rsid w:val="006C346E"/>
    <w:rsid w:val="006C3DDC"/>
    <w:rsid w:val="006C3F7F"/>
    <w:rsid w:val="006C43F2"/>
    <w:rsid w:val="006C450F"/>
    <w:rsid w:val="006C46B4"/>
    <w:rsid w:val="006C48D6"/>
    <w:rsid w:val="006C4DCC"/>
    <w:rsid w:val="006C4E3A"/>
    <w:rsid w:val="006C4FBC"/>
    <w:rsid w:val="006C51B0"/>
    <w:rsid w:val="006C6C1E"/>
    <w:rsid w:val="006C7F67"/>
    <w:rsid w:val="006D14BC"/>
    <w:rsid w:val="006D1BBC"/>
    <w:rsid w:val="006D1F21"/>
    <w:rsid w:val="006D2C9B"/>
    <w:rsid w:val="006D39C6"/>
    <w:rsid w:val="006D5399"/>
    <w:rsid w:val="006D5CAF"/>
    <w:rsid w:val="006D5CEE"/>
    <w:rsid w:val="006D7286"/>
    <w:rsid w:val="006D72E5"/>
    <w:rsid w:val="006D7C2C"/>
    <w:rsid w:val="006E0F6E"/>
    <w:rsid w:val="006E1320"/>
    <w:rsid w:val="006E1488"/>
    <w:rsid w:val="006E3F1C"/>
    <w:rsid w:val="006E4AAB"/>
    <w:rsid w:val="006E552E"/>
    <w:rsid w:val="006E5AF5"/>
    <w:rsid w:val="006E6300"/>
    <w:rsid w:val="006E644F"/>
    <w:rsid w:val="006E68FB"/>
    <w:rsid w:val="006E6CB7"/>
    <w:rsid w:val="006E7299"/>
    <w:rsid w:val="006E7895"/>
    <w:rsid w:val="006F108A"/>
    <w:rsid w:val="006F3395"/>
    <w:rsid w:val="006F36D0"/>
    <w:rsid w:val="006F3D52"/>
    <w:rsid w:val="006F4828"/>
    <w:rsid w:val="006F565A"/>
    <w:rsid w:val="006F6CDA"/>
    <w:rsid w:val="006F7CE6"/>
    <w:rsid w:val="0070006C"/>
    <w:rsid w:val="00700582"/>
    <w:rsid w:val="007018AC"/>
    <w:rsid w:val="00701AA7"/>
    <w:rsid w:val="00703C41"/>
    <w:rsid w:val="00704200"/>
    <w:rsid w:val="00706390"/>
    <w:rsid w:val="00706D7A"/>
    <w:rsid w:val="00711C72"/>
    <w:rsid w:val="007127CA"/>
    <w:rsid w:val="007129BC"/>
    <w:rsid w:val="00712F39"/>
    <w:rsid w:val="007136CF"/>
    <w:rsid w:val="00720481"/>
    <w:rsid w:val="0072169E"/>
    <w:rsid w:val="00721C6E"/>
    <w:rsid w:val="00722940"/>
    <w:rsid w:val="00722C91"/>
    <w:rsid w:val="00724A99"/>
    <w:rsid w:val="00724D47"/>
    <w:rsid w:val="00725B84"/>
    <w:rsid w:val="00726556"/>
    <w:rsid w:val="0072688A"/>
    <w:rsid w:val="00726BC5"/>
    <w:rsid w:val="00730341"/>
    <w:rsid w:val="0073113F"/>
    <w:rsid w:val="0073158E"/>
    <w:rsid w:val="00731EAC"/>
    <w:rsid w:val="0073229A"/>
    <w:rsid w:val="00732A16"/>
    <w:rsid w:val="007332AE"/>
    <w:rsid w:val="007346E6"/>
    <w:rsid w:val="00736876"/>
    <w:rsid w:val="0073696A"/>
    <w:rsid w:val="00736E13"/>
    <w:rsid w:val="007372E7"/>
    <w:rsid w:val="00737393"/>
    <w:rsid w:val="00740835"/>
    <w:rsid w:val="007414C4"/>
    <w:rsid w:val="007416D6"/>
    <w:rsid w:val="0074210B"/>
    <w:rsid w:val="007435E8"/>
    <w:rsid w:val="00744535"/>
    <w:rsid w:val="00745E36"/>
    <w:rsid w:val="00746396"/>
    <w:rsid w:val="00746AD7"/>
    <w:rsid w:val="00747F8B"/>
    <w:rsid w:val="00750750"/>
    <w:rsid w:val="0075091B"/>
    <w:rsid w:val="00750BFD"/>
    <w:rsid w:val="00752335"/>
    <w:rsid w:val="007523D6"/>
    <w:rsid w:val="007534AD"/>
    <w:rsid w:val="00753EFD"/>
    <w:rsid w:val="00754CD8"/>
    <w:rsid w:val="00755462"/>
    <w:rsid w:val="007554C1"/>
    <w:rsid w:val="00756150"/>
    <w:rsid w:val="00756D3F"/>
    <w:rsid w:val="00756EDD"/>
    <w:rsid w:val="0075747D"/>
    <w:rsid w:val="00761FD6"/>
    <w:rsid w:val="0076237F"/>
    <w:rsid w:val="00762A26"/>
    <w:rsid w:val="00763B6B"/>
    <w:rsid w:val="00763C9D"/>
    <w:rsid w:val="00763E51"/>
    <w:rsid w:val="00763E71"/>
    <w:rsid w:val="00764234"/>
    <w:rsid w:val="00764960"/>
    <w:rsid w:val="007656A8"/>
    <w:rsid w:val="007666A8"/>
    <w:rsid w:val="00770606"/>
    <w:rsid w:val="00771642"/>
    <w:rsid w:val="00771B8C"/>
    <w:rsid w:val="007721A6"/>
    <w:rsid w:val="0077232D"/>
    <w:rsid w:val="00772339"/>
    <w:rsid w:val="00773002"/>
    <w:rsid w:val="0077307F"/>
    <w:rsid w:val="00776DE2"/>
    <w:rsid w:val="0077714C"/>
    <w:rsid w:val="00777398"/>
    <w:rsid w:val="0077748C"/>
    <w:rsid w:val="00781F2E"/>
    <w:rsid w:val="00783CEA"/>
    <w:rsid w:val="00784F6A"/>
    <w:rsid w:val="007870FD"/>
    <w:rsid w:val="00787891"/>
    <w:rsid w:val="00790925"/>
    <w:rsid w:val="00790FE0"/>
    <w:rsid w:val="00792EAF"/>
    <w:rsid w:val="007931A4"/>
    <w:rsid w:val="00793EB6"/>
    <w:rsid w:val="00794CF4"/>
    <w:rsid w:val="007953A9"/>
    <w:rsid w:val="00795790"/>
    <w:rsid w:val="00796E47"/>
    <w:rsid w:val="00797A91"/>
    <w:rsid w:val="00797ED8"/>
    <w:rsid w:val="007A0A22"/>
    <w:rsid w:val="007A23F8"/>
    <w:rsid w:val="007A2799"/>
    <w:rsid w:val="007A3023"/>
    <w:rsid w:val="007A3594"/>
    <w:rsid w:val="007A4123"/>
    <w:rsid w:val="007A472A"/>
    <w:rsid w:val="007A5EF9"/>
    <w:rsid w:val="007A670D"/>
    <w:rsid w:val="007A68A4"/>
    <w:rsid w:val="007A6C7C"/>
    <w:rsid w:val="007A6F3C"/>
    <w:rsid w:val="007A7436"/>
    <w:rsid w:val="007B000F"/>
    <w:rsid w:val="007B0778"/>
    <w:rsid w:val="007B1210"/>
    <w:rsid w:val="007B2A01"/>
    <w:rsid w:val="007B2AB9"/>
    <w:rsid w:val="007B33AC"/>
    <w:rsid w:val="007B5AC6"/>
    <w:rsid w:val="007B61BF"/>
    <w:rsid w:val="007B6AE7"/>
    <w:rsid w:val="007C1E2C"/>
    <w:rsid w:val="007C267B"/>
    <w:rsid w:val="007C33CA"/>
    <w:rsid w:val="007C3D13"/>
    <w:rsid w:val="007C5FBE"/>
    <w:rsid w:val="007C62F7"/>
    <w:rsid w:val="007C63ED"/>
    <w:rsid w:val="007C6FC5"/>
    <w:rsid w:val="007D1092"/>
    <w:rsid w:val="007D147E"/>
    <w:rsid w:val="007D23F4"/>
    <w:rsid w:val="007D2646"/>
    <w:rsid w:val="007D2AAD"/>
    <w:rsid w:val="007D3182"/>
    <w:rsid w:val="007D373C"/>
    <w:rsid w:val="007D5E64"/>
    <w:rsid w:val="007D633E"/>
    <w:rsid w:val="007D6B7C"/>
    <w:rsid w:val="007D7A89"/>
    <w:rsid w:val="007E049B"/>
    <w:rsid w:val="007E0C44"/>
    <w:rsid w:val="007E1641"/>
    <w:rsid w:val="007E1C9B"/>
    <w:rsid w:val="007E2E4B"/>
    <w:rsid w:val="007E2FA4"/>
    <w:rsid w:val="007E3637"/>
    <w:rsid w:val="007E396A"/>
    <w:rsid w:val="007E4795"/>
    <w:rsid w:val="007E494E"/>
    <w:rsid w:val="007E69B1"/>
    <w:rsid w:val="007E6BDD"/>
    <w:rsid w:val="007E6C33"/>
    <w:rsid w:val="007E79CE"/>
    <w:rsid w:val="007F0071"/>
    <w:rsid w:val="007F0C53"/>
    <w:rsid w:val="007F2A72"/>
    <w:rsid w:val="007F3A0E"/>
    <w:rsid w:val="007F3C52"/>
    <w:rsid w:val="007F49CC"/>
    <w:rsid w:val="007F4AB2"/>
    <w:rsid w:val="007F572E"/>
    <w:rsid w:val="007F59E2"/>
    <w:rsid w:val="007F703B"/>
    <w:rsid w:val="007F7561"/>
    <w:rsid w:val="00800930"/>
    <w:rsid w:val="00800C2D"/>
    <w:rsid w:val="00800E9A"/>
    <w:rsid w:val="00801850"/>
    <w:rsid w:val="008028C8"/>
    <w:rsid w:val="0080315F"/>
    <w:rsid w:val="008035D2"/>
    <w:rsid w:val="008042A2"/>
    <w:rsid w:val="00804493"/>
    <w:rsid w:val="008051EC"/>
    <w:rsid w:val="00805D1D"/>
    <w:rsid w:val="00810EDA"/>
    <w:rsid w:val="00811951"/>
    <w:rsid w:val="00813041"/>
    <w:rsid w:val="00813598"/>
    <w:rsid w:val="00813667"/>
    <w:rsid w:val="00813D2E"/>
    <w:rsid w:val="008147A6"/>
    <w:rsid w:val="00814AF9"/>
    <w:rsid w:val="0081772B"/>
    <w:rsid w:val="008179B6"/>
    <w:rsid w:val="0082032D"/>
    <w:rsid w:val="00820835"/>
    <w:rsid w:val="00822890"/>
    <w:rsid w:val="00822E06"/>
    <w:rsid w:val="00823212"/>
    <w:rsid w:val="00825313"/>
    <w:rsid w:val="0082588C"/>
    <w:rsid w:val="00825C2E"/>
    <w:rsid w:val="00825DB6"/>
    <w:rsid w:val="008265E8"/>
    <w:rsid w:val="00827148"/>
    <w:rsid w:val="00827DAF"/>
    <w:rsid w:val="0083093C"/>
    <w:rsid w:val="00831189"/>
    <w:rsid w:val="008313F7"/>
    <w:rsid w:val="00832D62"/>
    <w:rsid w:val="00833431"/>
    <w:rsid w:val="00833B81"/>
    <w:rsid w:val="008341FE"/>
    <w:rsid w:val="00834CE5"/>
    <w:rsid w:val="00835E93"/>
    <w:rsid w:val="008365D2"/>
    <w:rsid w:val="00840A94"/>
    <w:rsid w:val="00841288"/>
    <w:rsid w:val="008416D2"/>
    <w:rsid w:val="00841C8E"/>
    <w:rsid w:val="00842661"/>
    <w:rsid w:val="00842821"/>
    <w:rsid w:val="00843991"/>
    <w:rsid w:val="008459BC"/>
    <w:rsid w:val="00845E03"/>
    <w:rsid w:val="00846C13"/>
    <w:rsid w:val="00846DC2"/>
    <w:rsid w:val="00846EE9"/>
    <w:rsid w:val="00847A10"/>
    <w:rsid w:val="00850084"/>
    <w:rsid w:val="008519C9"/>
    <w:rsid w:val="00852171"/>
    <w:rsid w:val="00852A01"/>
    <w:rsid w:val="00853136"/>
    <w:rsid w:val="0085375B"/>
    <w:rsid w:val="00853FEF"/>
    <w:rsid w:val="00854D85"/>
    <w:rsid w:val="0085623B"/>
    <w:rsid w:val="008568FA"/>
    <w:rsid w:val="00856F02"/>
    <w:rsid w:val="0085771D"/>
    <w:rsid w:val="00860ABD"/>
    <w:rsid w:val="00861202"/>
    <w:rsid w:val="008612E3"/>
    <w:rsid w:val="00861633"/>
    <w:rsid w:val="00862B6D"/>
    <w:rsid w:val="008642DB"/>
    <w:rsid w:val="00865540"/>
    <w:rsid w:val="0086569C"/>
    <w:rsid w:val="00866302"/>
    <w:rsid w:val="00867720"/>
    <w:rsid w:val="008677E1"/>
    <w:rsid w:val="00867CF5"/>
    <w:rsid w:val="008705B1"/>
    <w:rsid w:val="00871FF0"/>
    <w:rsid w:val="00873499"/>
    <w:rsid w:val="00874DDE"/>
    <w:rsid w:val="00875B7E"/>
    <w:rsid w:val="00876023"/>
    <w:rsid w:val="008761EB"/>
    <w:rsid w:val="0087627E"/>
    <w:rsid w:val="00876801"/>
    <w:rsid w:val="00876DEE"/>
    <w:rsid w:val="0088016D"/>
    <w:rsid w:val="008810F1"/>
    <w:rsid w:val="008813F7"/>
    <w:rsid w:val="00881CDC"/>
    <w:rsid w:val="00881F1A"/>
    <w:rsid w:val="0088232F"/>
    <w:rsid w:val="0088280E"/>
    <w:rsid w:val="00883468"/>
    <w:rsid w:val="008847A3"/>
    <w:rsid w:val="00885757"/>
    <w:rsid w:val="00887E46"/>
    <w:rsid w:val="0089078B"/>
    <w:rsid w:val="00890B02"/>
    <w:rsid w:val="00892004"/>
    <w:rsid w:val="008921F4"/>
    <w:rsid w:val="0089339F"/>
    <w:rsid w:val="00894AF2"/>
    <w:rsid w:val="00895BF2"/>
    <w:rsid w:val="00897203"/>
    <w:rsid w:val="008A139A"/>
    <w:rsid w:val="008A39C4"/>
    <w:rsid w:val="008A46FD"/>
    <w:rsid w:val="008A4F48"/>
    <w:rsid w:val="008A5CA5"/>
    <w:rsid w:val="008A7067"/>
    <w:rsid w:val="008B0EAD"/>
    <w:rsid w:val="008B259E"/>
    <w:rsid w:val="008B25B4"/>
    <w:rsid w:val="008B2B05"/>
    <w:rsid w:val="008B3180"/>
    <w:rsid w:val="008B3D04"/>
    <w:rsid w:val="008B3F7B"/>
    <w:rsid w:val="008B56D4"/>
    <w:rsid w:val="008B69E8"/>
    <w:rsid w:val="008B7410"/>
    <w:rsid w:val="008C0966"/>
    <w:rsid w:val="008C1730"/>
    <w:rsid w:val="008C3A7E"/>
    <w:rsid w:val="008C40D5"/>
    <w:rsid w:val="008C416B"/>
    <w:rsid w:val="008C4D4D"/>
    <w:rsid w:val="008C5488"/>
    <w:rsid w:val="008C6259"/>
    <w:rsid w:val="008C6C2A"/>
    <w:rsid w:val="008C7D45"/>
    <w:rsid w:val="008D025D"/>
    <w:rsid w:val="008D0B7A"/>
    <w:rsid w:val="008D184B"/>
    <w:rsid w:val="008D18A4"/>
    <w:rsid w:val="008D2EF7"/>
    <w:rsid w:val="008D3483"/>
    <w:rsid w:val="008D3D01"/>
    <w:rsid w:val="008D3E8C"/>
    <w:rsid w:val="008D49D4"/>
    <w:rsid w:val="008D5287"/>
    <w:rsid w:val="008D5D0D"/>
    <w:rsid w:val="008D628A"/>
    <w:rsid w:val="008D657F"/>
    <w:rsid w:val="008D6822"/>
    <w:rsid w:val="008D704A"/>
    <w:rsid w:val="008E0908"/>
    <w:rsid w:val="008E12A1"/>
    <w:rsid w:val="008E16AF"/>
    <w:rsid w:val="008E1C67"/>
    <w:rsid w:val="008E2F32"/>
    <w:rsid w:val="008E3095"/>
    <w:rsid w:val="008E3541"/>
    <w:rsid w:val="008E3B8F"/>
    <w:rsid w:val="008E51C9"/>
    <w:rsid w:val="008E5DE9"/>
    <w:rsid w:val="008E6C15"/>
    <w:rsid w:val="008E7E98"/>
    <w:rsid w:val="008F24F1"/>
    <w:rsid w:val="008F27E6"/>
    <w:rsid w:val="008F28BA"/>
    <w:rsid w:val="008F29A2"/>
    <w:rsid w:val="008F2DA8"/>
    <w:rsid w:val="008F4093"/>
    <w:rsid w:val="008F4893"/>
    <w:rsid w:val="008F5FAA"/>
    <w:rsid w:val="008F61D5"/>
    <w:rsid w:val="008F623C"/>
    <w:rsid w:val="008F6769"/>
    <w:rsid w:val="008F7672"/>
    <w:rsid w:val="008F79A9"/>
    <w:rsid w:val="008F7DEB"/>
    <w:rsid w:val="009013CD"/>
    <w:rsid w:val="00901775"/>
    <w:rsid w:val="0090217C"/>
    <w:rsid w:val="00902AD6"/>
    <w:rsid w:val="00902D4D"/>
    <w:rsid w:val="009033F6"/>
    <w:rsid w:val="00903F05"/>
    <w:rsid w:val="009055A9"/>
    <w:rsid w:val="0090567A"/>
    <w:rsid w:val="00905915"/>
    <w:rsid w:val="00911526"/>
    <w:rsid w:val="00911FB1"/>
    <w:rsid w:val="0091286B"/>
    <w:rsid w:val="009139CA"/>
    <w:rsid w:val="00913E36"/>
    <w:rsid w:val="009146C4"/>
    <w:rsid w:val="00915701"/>
    <w:rsid w:val="0091573F"/>
    <w:rsid w:val="00915974"/>
    <w:rsid w:val="0091667D"/>
    <w:rsid w:val="009172CD"/>
    <w:rsid w:val="00917E58"/>
    <w:rsid w:val="00920500"/>
    <w:rsid w:val="00920FAB"/>
    <w:rsid w:val="00922793"/>
    <w:rsid w:val="009227E8"/>
    <w:rsid w:val="00923341"/>
    <w:rsid w:val="009239EE"/>
    <w:rsid w:val="00923CE7"/>
    <w:rsid w:val="00924B46"/>
    <w:rsid w:val="00924F1C"/>
    <w:rsid w:val="00925CC3"/>
    <w:rsid w:val="00926064"/>
    <w:rsid w:val="00927A05"/>
    <w:rsid w:val="00927A41"/>
    <w:rsid w:val="009300FD"/>
    <w:rsid w:val="0093014A"/>
    <w:rsid w:val="00930619"/>
    <w:rsid w:val="009314F3"/>
    <w:rsid w:val="009316B7"/>
    <w:rsid w:val="00931FBA"/>
    <w:rsid w:val="009329BB"/>
    <w:rsid w:val="0093525F"/>
    <w:rsid w:val="00935302"/>
    <w:rsid w:val="00936BD5"/>
    <w:rsid w:val="00941717"/>
    <w:rsid w:val="0094188B"/>
    <w:rsid w:val="0094300D"/>
    <w:rsid w:val="009439BC"/>
    <w:rsid w:val="00944244"/>
    <w:rsid w:val="009450FE"/>
    <w:rsid w:val="009468CC"/>
    <w:rsid w:val="00947DD5"/>
    <w:rsid w:val="00950336"/>
    <w:rsid w:val="00951016"/>
    <w:rsid w:val="00951072"/>
    <w:rsid w:val="00952489"/>
    <w:rsid w:val="00953374"/>
    <w:rsid w:val="0095349E"/>
    <w:rsid w:val="009539F1"/>
    <w:rsid w:val="00953A97"/>
    <w:rsid w:val="00954032"/>
    <w:rsid w:val="00955691"/>
    <w:rsid w:val="00955E86"/>
    <w:rsid w:val="00955FC5"/>
    <w:rsid w:val="00956043"/>
    <w:rsid w:val="00956B4A"/>
    <w:rsid w:val="00956BD1"/>
    <w:rsid w:val="00957771"/>
    <w:rsid w:val="00957F68"/>
    <w:rsid w:val="00961A6B"/>
    <w:rsid w:val="00961FB9"/>
    <w:rsid w:val="0096261F"/>
    <w:rsid w:val="0096285C"/>
    <w:rsid w:val="00962B17"/>
    <w:rsid w:val="00962E1C"/>
    <w:rsid w:val="009639B6"/>
    <w:rsid w:val="009640DB"/>
    <w:rsid w:val="009644C7"/>
    <w:rsid w:val="00965160"/>
    <w:rsid w:val="0096552D"/>
    <w:rsid w:val="00966C5F"/>
    <w:rsid w:val="009675A5"/>
    <w:rsid w:val="009701E8"/>
    <w:rsid w:val="009701EF"/>
    <w:rsid w:val="00970F63"/>
    <w:rsid w:val="00971B15"/>
    <w:rsid w:val="00971EB9"/>
    <w:rsid w:val="00972291"/>
    <w:rsid w:val="00972C36"/>
    <w:rsid w:val="00974977"/>
    <w:rsid w:val="00975E96"/>
    <w:rsid w:val="00980791"/>
    <w:rsid w:val="00980F2E"/>
    <w:rsid w:val="00981890"/>
    <w:rsid w:val="00981E1C"/>
    <w:rsid w:val="0098232B"/>
    <w:rsid w:val="00982723"/>
    <w:rsid w:val="00984615"/>
    <w:rsid w:val="009848BC"/>
    <w:rsid w:val="009849CB"/>
    <w:rsid w:val="00984CF3"/>
    <w:rsid w:val="00985574"/>
    <w:rsid w:val="00985C40"/>
    <w:rsid w:val="00986069"/>
    <w:rsid w:val="0098695B"/>
    <w:rsid w:val="00987933"/>
    <w:rsid w:val="00990357"/>
    <w:rsid w:val="00990F8B"/>
    <w:rsid w:val="00991CDA"/>
    <w:rsid w:val="00991F9F"/>
    <w:rsid w:val="00992FD1"/>
    <w:rsid w:val="00993839"/>
    <w:rsid w:val="00994D93"/>
    <w:rsid w:val="00994EC0"/>
    <w:rsid w:val="00995EF9"/>
    <w:rsid w:val="00997FC3"/>
    <w:rsid w:val="009A100C"/>
    <w:rsid w:val="009A1304"/>
    <w:rsid w:val="009A146D"/>
    <w:rsid w:val="009A17D6"/>
    <w:rsid w:val="009A2616"/>
    <w:rsid w:val="009A2B17"/>
    <w:rsid w:val="009A328A"/>
    <w:rsid w:val="009A32ED"/>
    <w:rsid w:val="009A4221"/>
    <w:rsid w:val="009A497C"/>
    <w:rsid w:val="009A5DFA"/>
    <w:rsid w:val="009A7582"/>
    <w:rsid w:val="009B0D71"/>
    <w:rsid w:val="009B0E48"/>
    <w:rsid w:val="009B1EE4"/>
    <w:rsid w:val="009B22DF"/>
    <w:rsid w:val="009B2943"/>
    <w:rsid w:val="009B338E"/>
    <w:rsid w:val="009B3AD2"/>
    <w:rsid w:val="009B3E39"/>
    <w:rsid w:val="009B527D"/>
    <w:rsid w:val="009B5298"/>
    <w:rsid w:val="009B52E5"/>
    <w:rsid w:val="009B5396"/>
    <w:rsid w:val="009B70C3"/>
    <w:rsid w:val="009B7304"/>
    <w:rsid w:val="009B7E15"/>
    <w:rsid w:val="009B7FF2"/>
    <w:rsid w:val="009C0563"/>
    <w:rsid w:val="009C0620"/>
    <w:rsid w:val="009C065E"/>
    <w:rsid w:val="009C0862"/>
    <w:rsid w:val="009C09BE"/>
    <w:rsid w:val="009C1561"/>
    <w:rsid w:val="009C2B58"/>
    <w:rsid w:val="009C3F17"/>
    <w:rsid w:val="009C4BD7"/>
    <w:rsid w:val="009C4FE8"/>
    <w:rsid w:val="009C525E"/>
    <w:rsid w:val="009C6710"/>
    <w:rsid w:val="009C6F61"/>
    <w:rsid w:val="009C7EEF"/>
    <w:rsid w:val="009D0459"/>
    <w:rsid w:val="009D09EA"/>
    <w:rsid w:val="009D0D72"/>
    <w:rsid w:val="009D22A0"/>
    <w:rsid w:val="009D232F"/>
    <w:rsid w:val="009D3AD9"/>
    <w:rsid w:val="009D519B"/>
    <w:rsid w:val="009D5C3D"/>
    <w:rsid w:val="009D62A1"/>
    <w:rsid w:val="009D6A47"/>
    <w:rsid w:val="009D7AC6"/>
    <w:rsid w:val="009E03D3"/>
    <w:rsid w:val="009E3953"/>
    <w:rsid w:val="009E3AA0"/>
    <w:rsid w:val="009E3BF8"/>
    <w:rsid w:val="009E4901"/>
    <w:rsid w:val="009E5112"/>
    <w:rsid w:val="009E74C7"/>
    <w:rsid w:val="009E7D3A"/>
    <w:rsid w:val="009F0D23"/>
    <w:rsid w:val="009F18A0"/>
    <w:rsid w:val="009F1CCD"/>
    <w:rsid w:val="009F28DD"/>
    <w:rsid w:val="009F4310"/>
    <w:rsid w:val="009F4A32"/>
    <w:rsid w:val="009F4CF3"/>
    <w:rsid w:val="009F59C8"/>
    <w:rsid w:val="009F5E00"/>
    <w:rsid w:val="009F7B5B"/>
    <w:rsid w:val="009F7F5A"/>
    <w:rsid w:val="00A00F3D"/>
    <w:rsid w:val="00A019AE"/>
    <w:rsid w:val="00A019B1"/>
    <w:rsid w:val="00A02379"/>
    <w:rsid w:val="00A04055"/>
    <w:rsid w:val="00A05215"/>
    <w:rsid w:val="00A05D38"/>
    <w:rsid w:val="00A06E97"/>
    <w:rsid w:val="00A0769D"/>
    <w:rsid w:val="00A07B11"/>
    <w:rsid w:val="00A10907"/>
    <w:rsid w:val="00A12784"/>
    <w:rsid w:val="00A12CF5"/>
    <w:rsid w:val="00A12DCB"/>
    <w:rsid w:val="00A133DD"/>
    <w:rsid w:val="00A1464D"/>
    <w:rsid w:val="00A14E18"/>
    <w:rsid w:val="00A14FB0"/>
    <w:rsid w:val="00A15194"/>
    <w:rsid w:val="00A15510"/>
    <w:rsid w:val="00A15829"/>
    <w:rsid w:val="00A16031"/>
    <w:rsid w:val="00A17111"/>
    <w:rsid w:val="00A1756E"/>
    <w:rsid w:val="00A2000C"/>
    <w:rsid w:val="00A2066A"/>
    <w:rsid w:val="00A206E0"/>
    <w:rsid w:val="00A20DE7"/>
    <w:rsid w:val="00A20E9D"/>
    <w:rsid w:val="00A21D46"/>
    <w:rsid w:val="00A21EA4"/>
    <w:rsid w:val="00A21FEE"/>
    <w:rsid w:val="00A2228A"/>
    <w:rsid w:val="00A22E2F"/>
    <w:rsid w:val="00A23109"/>
    <w:rsid w:val="00A23E56"/>
    <w:rsid w:val="00A240A3"/>
    <w:rsid w:val="00A253DC"/>
    <w:rsid w:val="00A26315"/>
    <w:rsid w:val="00A26F71"/>
    <w:rsid w:val="00A27507"/>
    <w:rsid w:val="00A30A15"/>
    <w:rsid w:val="00A30C4D"/>
    <w:rsid w:val="00A32BD8"/>
    <w:rsid w:val="00A32D23"/>
    <w:rsid w:val="00A33977"/>
    <w:rsid w:val="00A34B09"/>
    <w:rsid w:val="00A36139"/>
    <w:rsid w:val="00A36296"/>
    <w:rsid w:val="00A36A73"/>
    <w:rsid w:val="00A4037E"/>
    <w:rsid w:val="00A40608"/>
    <w:rsid w:val="00A40E3E"/>
    <w:rsid w:val="00A41A24"/>
    <w:rsid w:val="00A41C9D"/>
    <w:rsid w:val="00A42DB2"/>
    <w:rsid w:val="00A42EA0"/>
    <w:rsid w:val="00A44823"/>
    <w:rsid w:val="00A44E49"/>
    <w:rsid w:val="00A465C7"/>
    <w:rsid w:val="00A466F4"/>
    <w:rsid w:val="00A46CFE"/>
    <w:rsid w:val="00A46FD4"/>
    <w:rsid w:val="00A4777F"/>
    <w:rsid w:val="00A503B2"/>
    <w:rsid w:val="00A517EC"/>
    <w:rsid w:val="00A545C8"/>
    <w:rsid w:val="00A548E6"/>
    <w:rsid w:val="00A54A07"/>
    <w:rsid w:val="00A55241"/>
    <w:rsid w:val="00A553EF"/>
    <w:rsid w:val="00A55EB3"/>
    <w:rsid w:val="00A571B1"/>
    <w:rsid w:val="00A57497"/>
    <w:rsid w:val="00A60E40"/>
    <w:rsid w:val="00A60F78"/>
    <w:rsid w:val="00A61713"/>
    <w:rsid w:val="00A61F35"/>
    <w:rsid w:val="00A62063"/>
    <w:rsid w:val="00A623A7"/>
    <w:rsid w:val="00A62613"/>
    <w:rsid w:val="00A62F82"/>
    <w:rsid w:val="00A64FB6"/>
    <w:rsid w:val="00A65BC9"/>
    <w:rsid w:val="00A703FF"/>
    <w:rsid w:val="00A706EF"/>
    <w:rsid w:val="00A70DD2"/>
    <w:rsid w:val="00A712D0"/>
    <w:rsid w:val="00A71943"/>
    <w:rsid w:val="00A71F7B"/>
    <w:rsid w:val="00A72E99"/>
    <w:rsid w:val="00A7302D"/>
    <w:rsid w:val="00A73E78"/>
    <w:rsid w:val="00A753D6"/>
    <w:rsid w:val="00A7674C"/>
    <w:rsid w:val="00A7765A"/>
    <w:rsid w:val="00A807CC"/>
    <w:rsid w:val="00A81920"/>
    <w:rsid w:val="00A82ADD"/>
    <w:rsid w:val="00A8357E"/>
    <w:rsid w:val="00A8467C"/>
    <w:rsid w:val="00A85185"/>
    <w:rsid w:val="00A852AE"/>
    <w:rsid w:val="00A853A1"/>
    <w:rsid w:val="00A856C8"/>
    <w:rsid w:val="00A85936"/>
    <w:rsid w:val="00A8636A"/>
    <w:rsid w:val="00A86960"/>
    <w:rsid w:val="00A871B1"/>
    <w:rsid w:val="00A8739D"/>
    <w:rsid w:val="00A90336"/>
    <w:rsid w:val="00A907CD"/>
    <w:rsid w:val="00A9165B"/>
    <w:rsid w:val="00A9179A"/>
    <w:rsid w:val="00A91F1A"/>
    <w:rsid w:val="00A926EB"/>
    <w:rsid w:val="00A92F10"/>
    <w:rsid w:val="00A933BF"/>
    <w:rsid w:val="00A93CB2"/>
    <w:rsid w:val="00AA063C"/>
    <w:rsid w:val="00AA0642"/>
    <w:rsid w:val="00AA0A18"/>
    <w:rsid w:val="00AA1CD0"/>
    <w:rsid w:val="00AA21F1"/>
    <w:rsid w:val="00AA346A"/>
    <w:rsid w:val="00AA3A1A"/>
    <w:rsid w:val="00AA3E69"/>
    <w:rsid w:val="00AA43F4"/>
    <w:rsid w:val="00AA45FA"/>
    <w:rsid w:val="00AA6098"/>
    <w:rsid w:val="00AB1E7E"/>
    <w:rsid w:val="00AB2DAF"/>
    <w:rsid w:val="00AB2DD0"/>
    <w:rsid w:val="00AB3BC6"/>
    <w:rsid w:val="00AB7C5A"/>
    <w:rsid w:val="00AB7D0D"/>
    <w:rsid w:val="00AC0923"/>
    <w:rsid w:val="00AC2032"/>
    <w:rsid w:val="00AC258B"/>
    <w:rsid w:val="00AC29DB"/>
    <w:rsid w:val="00AC2CD7"/>
    <w:rsid w:val="00AC361A"/>
    <w:rsid w:val="00AC3A1F"/>
    <w:rsid w:val="00AC638F"/>
    <w:rsid w:val="00AC64E1"/>
    <w:rsid w:val="00AD07F5"/>
    <w:rsid w:val="00AD0998"/>
    <w:rsid w:val="00AD287D"/>
    <w:rsid w:val="00AD2A5C"/>
    <w:rsid w:val="00AD2F81"/>
    <w:rsid w:val="00AD357A"/>
    <w:rsid w:val="00AD3BCF"/>
    <w:rsid w:val="00AD401D"/>
    <w:rsid w:val="00AD4683"/>
    <w:rsid w:val="00AD4C5A"/>
    <w:rsid w:val="00AD4E6E"/>
    <w:rsid w:val="00AD4F8F"/>
    <w:rsid w:val="00AD7A6C"/>
    <w:rsid w:val="00AD7AA0"/>
    <w:rsid w:val="00AD7FA3"/>
    <w:rsid w:val="00AE03B0"/>
    <w:rsid w:val="00AE04D2"/>
    <w:rsid w:val="00AE3347"/>
    <w:rsid w:val="00AE33DC"/>
    <w:rsid w:val="00AE3A3C"/>
    <w:rsid w:val="00AE4363"/>
    <w:rsid w:val="00AE4774"/>
    <w:rsid w:val="00AE555B"/>
    <w:rsid w:val="00AE584D"/>
    <w:rsid w:val="00AE5A12"/>
    <w:rsid w:val="00AE6574"/>
    <w:rsid w:val="00AE6AB9"/>
    <w:rsid w:val="00AE6C55"/>
    <w:rsid w:val="00AE74A5"/>
    <w:rsid w:val="00AE7749"/>
    <w:rsid w:val="00AE79DF"/>
    <w:rsid w:val="00AE7A5D"/>
    <w:rsid w:val="00AE7E56"/>
    <w:rsid w:val="00AF051A"/>
    <w:rsid w:val="00AF12D2"/>
    <w:rsid w:val="00AF18ED"/>
    <w:rsid w:val="00AF216D"/>
    <w:rsid w:val="00AF2CB8"/>
    <w:rsid w:val="00AF33E1"/>
    <w:rsid w:val="00AF4612"/>
    <w:rsid w:val="00AF4780"/>
    <w:rsid w:val="00AF47BB"/>
    <w:rsid w:val="00AF5B8C"/>
    <w:rsid w:val="00AF69AD"/>
    <w:rsid w:val="00AF70E5"/>
    <w:rsid w:val="00AF73DC"/>
    <w:rsid w:val="00AF7B98"/>
    <w:rsid w:val="00AF7F3D"/>
    <w:rsid w:val="00B009E3"/>
    <w:rsid w:val="00B01B81"/>
    <w:rsid w:val="00B0254C"/>
    <w:rsid w:val="00B02E49"/>
    <w:rsid w:val="00B03483"/>
    <w:rsid w:val="00B0467A"/>
    <w:rsid w:val="00B04864"/>
    <w:rsid w:val="00B04BCA"/>
    <w:rsid w:val="00B04CA5"/>
    <w:rsid w:val="00B077EE"/>
    <w:rsid w:val="00B07B65"/>
    <w:rsid w:val="00B10B6E"/>
    <w:rsid w:val="00B11811"/>
    <w:rsid w:val="00B118E1"/>
    <w:rsid w:val="00B12998"/>
    <w:rsid w:val="00B13B76"/>
    <w:rsid w:val="00B14790"/>
    <w:rsid w:val="00B15132"/>
    <w:rsid w:val="00B15F47"/>
    <w:rsid w:val="00B161F7"/>
    <w:rsid w:val="00B173AF"/>
    <w:rsid w:val="00B17417"/>
    <w:rsid w:val="00B17877"/>
    <w:rsid w:val="00B21503"/>
    <w:rsid w:val="00B21923"/>
    <w:rsid w:val="00B23079"/>
    <w:rsid w:val="00B2494D"/>
    <w:rsid w:val="00B26353"/>
    <w:rsid w:val="00B26942"/>
    <w:rsid w:val="00B2778E"/>
    <w:rsid w:val="00B30D67"/>
    <w:rsid w:val="00B32F6F"/>
    <w:rsid w:val="00B33164"/>
    <w:rsid w:val="00B332F8"/>
    <w:rsid w:val="00B34222"/>
    <w:rsid w:val="00B35CDD"/>
    <w:rsid w:val="00B401B0"/>
    <w:rsid w:val="00B4078D"/>
    <w:rsid w:val="00B4202F"/>
    <w:rsid w:val="00B421AA"/>
    <w:rsid w:val="00B43FA8"/>
    <w:rsid w:val="00B4527C"/>
    <w:rsid w:val="00B46F18"/>
    <w:rsid w:val="00B5125C"/>
    <w:rsid w:val="00B51D51"/>
    <w:rsid w:val="00B52345"/>
    <w:rsid w:val="00B53CA2"/>
    <w:rsid w:val="00B54261"/>
    <w:rsid w:val="00B5428C"/>
    <w:rsid w:val="00B54350"/>
    <w:rsid w:val="00B5592F"/>
    <w:rsid w:val="00B55EE2"/>
    <w:rsid w:val="00B560FB"/>
    <w:rsid w:val="00B56AD8"/>
    <w:rsid w:val="00B56EA3"/>
    <w:rsid w:val="00B578FE"/>
    <w:rsid w:val="00B5798B"/>
    <w:rsid w:val="00B603E3"/>
    <w:rsid w:val="00B60BA4"/>
    <w:rsid w:val="00B611B0"/>
    <w:rsid w:val="00B638B7"/>
    <w:rsid w:val="00B6514A"/>
    <w:rsid w:val="00B65425"/>
    <w:rsid w:val="00B6636D"/>
    <w:rsid w:val="00B70050"/>
    <w:rsid w:val="00B700B4"/>
    <w:rsid w:val="00B7299F"/>
    <w:rsid w:val="00B7324D"/>
    <w:rsid w:val="00B74861"/>
    <w:rsid w:val="00B74B4B"/>
    <w:rsid w:val="00B75744"/>
    <w:rsid w:val="00B759F9"/>
    <w:rsid w:val="00B775F7"/>
    <w:rsid w:val="00B7766D"/>
    <w:rsid w:val="00B7785A"/>
    <w:rsid w:val="00B77863"/>
    <w:rsid w:val="00B77A76"/>
    <w:rsid w:val="00B77E5F"/>
    <w:rsid w:val="00B80101"/>
    <w:rsid w:val="00B80702"/>
    <w:rsid w:val="00B81124"/>
    <w:rsid w:val="00B81896"/>
    <w:rsid w:val="00B81AC3"/>
    <w:rsid w:val="00B820CF"/>
    <w:rsid w:val="00B827CA"/>
    <w:rsid w:val="00B83226"/>
    <w:rsid w:val="00B83A44"/>
    <w:rsid w:val="00B83E28"/>
    <w:rsid w:val="00B85B88"/>
    <w:rsid w:val="00B866B7"/>
    <w:rsid w:val="00B86947"/>
    <w:rsid w:val="00B86EF3"/>
    <w:rsid w:val="00B86F75"/>
    <w:rsid w:val="00B87394"/>
    <w:rsid w:val="00B875F9"/>
    <w:rsid w:val="00B87CBC"/>
    <w:rsid w:val="00B90575"/>
    <w:rsid w:val="00B90786"/>
    <w:rsid w:val="00B90A1F"/>
    <w:rsid w:val="00B90E72"/>
    <w:rsid w:val="00B91B50"/>
    <w:rsid w:val="00B930FD"/>
    <w:rsid w:val="00B93DFB"/>
    <w:rsid w:val="00B93F84"/>
    <w:rsid w:val="00B9606D"/>
    <w:rsid w:val="00B963A0"/>
    <w:rsid w:val="00B969D2"/>
    <w:rsid w:val="00B972C0"/>
    <w:rsid w:val="00B97468"/>
    <w:rsid w:val="00B9789D"/>
    <w:rsid w:val="00B978FC"/>
    <w:rsid w:val="00B97F52"/>
    <w:rsid w:val="00BA00DC"/>
    <w:rsid w:val="00BA08E5"/>
    <w:rsid w:val="00BA17D6"/>
    <w:rsid w:val="00BA24F7"/>
    <w:rsid w:val="00BA4F2C"/>
    <w:rsid w:val="00BA5430"/>
    <w:rsid w:val="00BA5D69"/>
    <w:rsid w:val="00BA6545"/>
    <w:rsid w:val="00BA6573"/>
    <w:rsid w:val="00BB0297"/>
    <w:rsid w:val="00BB0B86"/>
    <w:rsid w:val="00BB1348"/>
    <w:rsid w:val="00BB13DA"/>
    <w:rsid w:val="00BB1F7D"/>
    <w:rsid w:val="00BB242C"/>
    <w:rsid w:val="00BB2535"/>
    <w:rsid w:val="00BB2EAC"/>
    <w:rsid w:val="00BB3A7A"/>
    <w:rsid w:val="00BB3F27"/>
    <w:rsid w:val="00BB578D"/>
    <w:rsid w:val="00BB597D"/>
    <w:rsid w:val="00BB5CFD"/>
    <w:rsid w:val="00BB69C5"/>
    <w:rsid w:val="00BB6E43"/>
    <w:rsid w:val="00BB7431"/>
    <w:rsid w:val="00BB78FD"/>
    <w:rsid w:val="00BC070A"/>
    <w:rsid w:val="00BC4215"/>
    <w:rsid w:val="00BC46BF"/>
    <w:rsid w:val="00BC7CDC"/>
    <w:rsid w:val="00BD0E2F"/>
    <w:rsid w:val="00BD18D3"/>
    <w:rsid w:val="00BD2295"/>
    <w:rsid w:val="00BD3806"/>
    <w:rsid w:val="00BD3D40"/>
    <w:rsid w:val="00BD62E6"/>
    <w:rsid w:val="00BD658A"/>
    <w:rsid w:val="00BD6D36"/>
    <w:rsid w:val="00BD730F"/>
    <w:rsid w:val="00BE059F"/>
    <w:rsid w:val="00BE1833"/>
    <w:rsid w:val="00BE18B2"/>
    <w:rsid w:val="00BE49AE"/>
    <w:rsid w:val="00BE5451"/>
    <w:rsid w:val="00BE6613"/>
    <w:rsid w:val="00BE6E5F"/>
    <w:rsid w:val="00BE721C"/>
    <w:rsid w:val="00BE7260"/>
    <w:rsid w:val="00BE7C33"/>
    <w:rsid w:val="00BF0B48"/>
    <w:rsid w:val="00BF379A"/>
    <w:rsid w:val="00BF40F9"/>
    <w:rsid w:val="00BF44CE"/>
    <w:rsid w:val="00BF4698"/>
    <w:rsid w:val="00BF4975"/>
    <w:rsid w:val="00BF5CF8"/>
    <w:rsid w:val="00BF5DC4"/>
    <w:rsid w:val="00BF5E01"/>
    <w:rsid w:val="00BF6B1D"/>
    <w:rsid w:val="00BF7396"/>
    <w:rsid w:val="00BF7EFE"/>
    <w:rsid w:val="00C00170"/>
    <w:rsid w:val="00C00DD5"/>
    <w:rsid w:val="00C01D31"/>
    <w:rsid w:val="00C01E54"/>
    <w:rsid w:val="00C03813"/>
    <w:rsid w:val="00C03F0D"/>
    <w:rsid w:val="00C04E90"/>
    <w:rsid w:val="00C04ECF"/>
    <w:rsid w:val="00C058F4"/>
    <w:rsid w:val="00C06888"/>
    <w:rsid w:val="00C1029B"/>
    <w:rsid w:val="00C11D2E"/>
    <w:rsid w:val="00C12B20"/>
    <w:rsid w:val="00C13E65"/>
    <w:rsid w:val="00C14146"/>
    <w:rsid w:val="00C152C3"/>
    <w:rsid w:val="00C1567F"/>
    <w:rsid w:val="00C15905"/>
    <w:rsid w:val="00C16139"/>
    <w:rsid w:val="00C168B2"/>
    <w:rsid w:val="00C1729F"/>
    <w:rsid w:val="00C20FFA"/>
    <w:rsid w:val="00C230EE"/>
    <w:rsid w:val="00C2342C"/>
    <w:rsid w:val="00C23A5D"/>
    <w:rsid w:val="00C30C54"/>
    <w:rsid w:val="00C31B74"/>
    <w:rsid w:val="00C32269"/>
    <w:rsid w:val="00C32D92"/>
    <w:rsid w:val="00C33728"/>
    <w:rsid w:val="00C33CB1"/>
    <w:rsid w:val="00C34DA2"/>
    <w:rsid w:val="00C3655A"/>
    <w:rsid w:val="00C36571"/>
    <w:rsid w:val="00C36D75"/>
    <w:rsid w:val="00C403A9"/>
    <w:rsid w:val="00C415A4"/>
    <w:rsid w:val="00C43EE1"/>
    <w:rsid w:val="00C44559"/>
    <w:rsid w:val="00C46242"/>
    <w:rsid w:val="00C4689B"/>
    <w:rsid w:val="00C469D9"/>
    <w:rsid w:val="00C4734A"/>
    <w:rsid w:val="00C4760D"/>
    <w:rsid w:val="00C47A09"/>
    <w:rsid w:val="00C47C1A"/>
    <w:rsid w:val="00C47E35"/>
    <w:rsid w:val="00C50494"/>
    <w:rsid w:val="00C52945"/>
    <w:rsid w:val="00C538E4"/>
    <w:rsid w:val="00C54ABD"/>
    <w:rsid w:val="00C54DEF"/>
    <w:rsid w:val="00C54F8A"/>
    <w:rsid w:val="00C558C7"/>
    <w:rsid w:val="00C55D9C"/>
    <w:rsid w:val="00C5623D"/>
    <w:rsid w:val="00C56B23"/>
    <w:rsid w:val="00C605E8"/>
    <w:rsid w:val="00C60F2E"/>
    <w:rsid w:val="00C61BA7"/>
    <w:rsid w:val="00C61D92"/>
    <w:rsid w:val="00C61F7C"/>
    <w:rsid w:val="00C62AFB"/>
    <w:rsid w:val="00C65195"/>
    <w:rsid w:val="00C656F7"/>
    <w:rsid w:val="00C6587A"/>
    <w:rsid w:val="00C65CD9"/>
    <w:rsid w:val="00C666C7"/>
    <w:rsid w:val="00C70928"/>
    <w:rsid w:val="00C70AF2"/>
    <w:rsid w:val="00C70CF5"/>
    <w:rsid w:val="00C70DB4"/>
    <w:rsid w:val="00C70F83"/>
    <w:rsid w:val="00C71AF2"/>
    <w:rsid w:val="00C71E8B"/>
    <w:rsid w:val="00C72815"/>
    <w:rsid w:val="00C72B70"/>
    <w:rsid w:val="00C751B2"/>
    <w:rsid w:val="00C7543B"/>
    <w:rsid w:val="00C76E82"/>
    <w:rsid w:val="00C7713B"/>
    <w:rsid w:val="00C77E11"/>
    <w:rsid w:val="00C80989"/>
    <w:rsid w:val="00C80C80"/>
    <w:rsid w:val="00C82619"/>
    <w:rsid w:val="00C8381F"/>
    <w:rsid w:val="00C8400D"/>
    <w:rsid w:val="00C84F30"/>
    <w:rsid w:val="00C85F8D"/>
    <w:rsid w:val="00C86923"/>
    <w:rsid w:val="00C8747E"/>
    <w:rsid w:val="00C87A8A"/>
    <w:rsid w:val="00C87E3C"/>
    <w:rsid w:val="00C91034"/>
    <w:rsid w:val="00C915BE"/>
    <w:rsid w:val="00C91EE7"/>
    <w:rsid w:val="00C9213F"/>
    <w:rsid w:val="00C94BCE"/>
    <w:rsid w:val="00C95484"/>
    <w:rsid w:val="00C9559E"/>
    <w:rsid w:val="00C95A4B"/>
    <w:rsid w:val="00C965B8"/>
    <w:rsid w:val="00C971FC"/>
    <w:rsid w:val="00C97F63"/>
    <w:rsid w:val="00CA09CB"/>
    <w:rsid w:val="00CA15AA"/>
    <w:rsid w:val="00CA1FE6"/>
    <w:rsid w:val="00CA2358"/>
    <w:rsid w:val="00CA37C4"/>
    <w:rsid w:val="00CA3BD0"/>
    <w:rsid w:val="00CA410E"/>
    <w:rsid w:val="00CA4C95"/>
    <w:rsid w:val="00CA515D"/>
    <w:rsid w:val="00CA5258"/>
    <w:rsid w:val="00CA5ABD"/>
    <w:rsid w:val="00CA6745"/>
    <w:rsid w:val="00CB0A6D"/>
    <w:rsid w:val="00CB10E0"/>
    <w:rsid w:val="00CB1596"/>
    <w:rsid w:val="00CB1B92"/>
    <w:rsid w:val="00CB381E"/>
    <w:rsid w:val="00CB4AB3"/>
    <w:rsid w:val="00CB5026"/>
    <w:rsid w:val="00CB55ED"/>
    <w:rsid w:val="00CB7D87"/>
    <w:rsid w:val="00CB7E95"/>
    <w:rsid w:val="00CC0594"/>
    <w:rsid w:val="00CC16A1"/>
    <w:rsid w:val="00CC1BD9"/>
    <w:rsid w:val="00CC2876"/>
    <w:rsid w:val="00CC3327"/>
    <w:rsid w:val="00CC5A6D"/>
    <w:rsid w:val="00CC5CCB"/>
    <w:rsid w:val="00CC606E"/>
    <w:rsid w:val="00CC6898"/>
    <w:rsid w:val="00CC6C00"/>
    <w:rsid w:val="00CC6E29"/>
    <w:rsid w:val="00CC7711"/>
    <w:rsid w:val="00CD0425"/>
    <w:rsid w:val="00CD0832"/>
    <w:rsid w:val="00CD317A"/>
    <w:rsid w:val="00CD352E"/>
    <w:rsid w:val="00CD354F"/>
    <w:rsid w:val="00CD35B7"/>
    <w:rsid w:val="00CD4081"/>
    <w:rsid w:val="00CD461D"/>
    <w:rsid w:val="00CD4E5F"/>
    <w:rsid w:val="00CD6033"/>
    <w:rsid w:val="00CD6D65"/>
    <w:rsid w:val="00CD6F7B"/>
    <w:rsid w:val="00CD787C"/>
    <w:rsid w:val="00CE10AF"/>
    <w:rsid w:val="00CE1439"/>
    <w:rsid w:val="00CE214D"/>
    <w:rsid w:val="00CE2291"/>
    <w:rsid w:val="00CE2A33"/>
    <w:rsid w:val="00CE3FCA"/>
    <w:rsid w:val="00CE4199"/>
    <w:rsid w:val="00CE490B"/>
    <w:rsid w:val="00CE4D31"/>
    <w:rsid w:val="00CE537D"/>
    <w:rsid w:val="00CE610B"/>
    <w:rsid w:val="00CE6827"/>
    <w:rsid w:val="00CE6CFE"/>
    <w:rsid w:val="00CE6ECF"/>
    <w:rsid w:val="00CE74F9"/>
    <w:rsid w:val="00CE7F8F"/>
    <w:rsid w:val="00CF06B6"/>
    <w:rsid w:val="00CF0823"/>
    <w:rsid w:val="00CF09A5"/>
    <w:rsid w:val="00CF1164"/>
    <w:rsid w:val="00CF15B5"/>
    <w:rsid w:val="00CF2313"/>
    <w:rsid w:val="00CF2527"/>
    <w:rsid w:val="00CF2556"/>
    <w:rsid w:val="00CF3AC2"/>
    <w:rsid w:val="00CF430F"/>
    <w:rsid w:val="00CF4BCA"/>
    <w:rsid w:val="00CF5485"/>
    <w:rsid w:val="00CF6DB9"/>
    <w:rsid w:val="00D00BE9"/>
    <w:rsid w:val="00D011AC"/>
    <w:rsid w:val="00D0313D"/>
    <w:rsid w:val="00D03A35"/>
    <w:rsid w:val="00D0479E"/>
    <w:rsid w:val="00D05313"/>
    <w:rsid w:val="00D05374"/>
    <w:rsid w:val="00D05F5F"/>
    <w:rsid w:val="00D07D7C"/>
    <w:rsid w:val="00D10585"/>
    <w:rsid w:val="00D1163C"/>
    <w:rsid w:val="00D11AFE"/>
    <w:rsid w:val="00D11BCF"/>
    <w:rsid w:val="00D11D37"/>
    <w:rsid w:val="00D13B6F"/>
    <w:rsid w:val="00D14E69"/>
    <w:rsid w:val="00D14F48"/>
    <w:rsid w:val="00D152B3"/>
    <w:rsid w:val="00D154D6"/>
    <w:rsid w:val="00D15841"/>
    <w:rsid w:val="00D177B8"/>
    <w:rsid w:val="00D178E9"/>
    <w:rsid w:val="00D17D76"/>
    <w:rsid w:val="00D20AA3"/>
    <w:rsid w:val="00D218EF"/>
    <w:rsid w:val="00D21F8E"/>
    <w:rsid w:val="00D22FDF"/>
    <w:rsid w:val="00D238CB"/>
    <w:rsid w:val="00D24F37"/>
    <w:rsid w:val="00D25678"/>
    <w:rsid w:val="00D25714"/>
    <w:rsid w:val="00D269B4"/>
    <w:rsid w:val="00D26C06"/>
    <w:rsid w:val="00D30381"/>
    <w:rsid w:val="00D31D6F"/>
    <w:rsid w:val="00D33522"/>
    <w:rsid w:val="00D34F64"/>
    <w:rsid w:val="00D357A0"/>
    <w:rsid w:val="00D35DC9"/>
    <w:rsid w:val="00D35E76"/>
    <w:rsid w:val="00D36514"/>
    <w:rsid w:val="00D36A3D"/>
    <w:rsid w:val="00D37003"/>
    <w:rsid w:val="00D375FC"/>
    <w:rsid w:val="00D40A4E"/>
    <w:rsid w:val="00D42C09"/>
    <w:rsid w:val="00D45657"/>
    <w:rsid w:val="00D4577D"/>
    <w:rsid w:val="00D465C8"/>
    <w:rsid w:val="00D46D14"/>
    <w:rsid w:val="00D46D62"/>
    <w:rsid w:val="00D47E77"/>
    <w:rsid w:val="00D47EEA"/>
    <w:rsid w:val="00D50574"/>
    <w:rsid w:val="00D527FF"/>
    <w:rsid w:val="00D52E9F"/>
    <w:rsid w:val="00D53183"/>
    <w:rsid w:val="00D53386"/>
    <w:rsid w:val="00D5368E"/>
    <w:rsid w:val="00D550F9"/>
    <w:rsid w:val="00D55458"/>
    <w:rsid w:val="00D56093"/>
    <w:rsid w:val="00D56FA6"/>
    <w:rsid w:val="00D57FFB"/>
    <w:rsid w:val="00D6155B"/>
    <w:rsid w:val="00D621D4"/>
    <w:rsid w:val="00D627AC"/>
    <w:rsid w:val="00D63004"/>
    <w:rsid w:val="00D63A84"/>
    <w:rsid w:val="00D643EB"/>
    <w:rsid w:val="00D6498B"/>
    <w:rsid w:val="00D653B6"/>
    <w:rsid w:val="00D65CF1"/>
    <w:rsid w:val="00D660B3"/>
    <w:rsid w:val="00D661BE"/>
    <w:rsid w:val="00D6701F"/>
    <w:rsid w:val="00D67A74"/>
    <w:rsid w:val="00D67BCC"/>
    <w:rsid w:val="00D67D2C"/>
    <w:rsid w:val="00D70ECF"/>
    <w:rsid w:val="00D71993"/>
    <w:rsid w:val="00D72884"/>
    <w:rsid w:val="00D72BFD"/>
    <w:rsid w:val="00D739C8"/>
    <w:rsid w:val="00D73C32"/>
    <w:rsid w:val="00D73F78"/>
    <w:rsid w:val="00D740CC"/>
    <w:rsid w:val="00D7467F"/>
    <w:rsid w:val="00D74D00"/>
    <w:rsid w:val="00D751B3"/>
    <w:rsid w:val="00D761AA"/>
    <w:rsid w:val="00D76462"/>
    <w:rsid w:val="00D76647"/>
    <w:rsid w:val="00D77129"/>
    <w:rsid w:val="00D7721F"/>
    <w:rsid w:val="00D7769E"/>
    <w:rsid w:val="00D80011"/>
    <w:rsid w:val="00D80044"/>
    <w:rsid w:val="00D80BAC"/>
    <w:rsid w:val="00D80E6C"/>
    <w:rsid w:val="00D81CD0"/>
    <w:rsid w:val="00D82B11"/>
    <w:rsid w:val="00D831EA"/>
    <w:rsid w:val="00D83245"/>
    <w:rsid w:val="00D837AC"/>
    <w:rsid w:val="00D83A44"/>
    <w:rsid w:val="00D84080"/>
    <w:rsid w:val="00D84610"/>
    <w:rsid w:val="00D86318"/>
    <w:rsid w:val="00D86B7E"/>
    <w:rsid w:val="00D86B9F"/>
    <w:rsid w:val="00D86FA3"/>
    <w:rsid w:val="00D878AA"/>
    <w:rsid w:val="00D87C8E"/>
    <w:rsid w:val="00D90385"/>
    <w:rsid w:val="00D9328A"/>
    <w:rsid w:val="00D94A84"/>
    <w:rsid w:val="00D95A56"/>
    <w:rsid w:val="00D95ACD"/>
    <w:rsid w:val="00D95BDA"/>
    <w:rsid w:val="00D964D0"/>
    <w:rsid w:val="00D967C6"/>
    <w:rsid w:val="00D97AEB"/>
    <w:rsid w:val="00D97B86"/>
    <w:rsid w:val="00D97D01"/>
    <w:rsid w:val="00DA0B9C"/>
    <w:rsid w:val="00DA0E2A"/>
    <w:rsid w:val="00DA1121"/>
    <w:rsid w:val="00DA3EEC"/>
    <w:rsid w:val="00DA4298"/>
    <w:rsid w:val="00DA5290"/>
    <w:rsid w:val="00DA57AB"/>
    <w:rsid w:val="00DA580F"/>
    <w:rsid w:val="00DA5C64"/>
    <w:rsid w:val="00DA62BD"/>
    <w:rsid w:val="00DA6358"/>
    <w:rsid w:val="00DA6CBD"/>
    <w:rsid w:val="00DA722A"/>
    <w:rsid w:val="00DA7B00"/>
    <w:rsid w:val="00DA7D13"/>
    <w:rsid w:val="00DB0E08"/>
    <w:rsid w:val="00DB2F4F"/>
    <w:rsid w:val="00DB3E1F"/>
    <w:rsid w:val="00DB45F4"/>
    <w:rsid w:val="00DB5A07"/>
    <w:rsid w:val="00DB63B0"/>
    <w:rsid w:val="00DB6961"/>
    <w:rsid w:val="00DB73DC"/>
    <w:rsid w:val="00DB73E5"/>
    <w:rsid w:val="00DC03BD"/>
    <w:rsid w:val="00DC11F7"/>
    <w:rsid w:val="00DC14DE"/>
    <w:rsid w:val="00DC15F6"/>
    <w:rsid w:val="00DC1E43"/>
    <w:rsid w:val="00DC2B73"/>
    <w:rsid w:val="00DC3116"/>
    <w:rsid w:val="00DC3E8A"/>
    <w:rsid w:val="00DC5455"/>
    <w:rsid w:val="00DC5501"/>
    <w:rsid w:val="00DC5817"/>
    <w:rsid w:val="00DC6FAB"/>
    <w:rsid w:val="00DD1277"/>
    <w:rsid w:val="00DD1E95"/>
    <w:rsid w:val="00DD21CD"/>
    <w:rsid w:val="00DD2B98"/>
    <w:rsid w:val="00DD456C"/>
    <w:rsid w:val="00DD4BFC"/>
    <w:rsid w:val="00DD552B"/>
    <w:rsid w:val="00DD65B1"/>
    <w:rsid w:val="00DD7047"/>
    <w:rsid w:val="00DD73CA"/>
    <w:rsid w:val="00DE001D"/>
    <w:rsid w:val="00DE0D32"/>
    <w:rsid w:val="00DE16AC"/>
    <w:rsid w:val="00DE23FA"/>
    <w:rsid w:val="00DE26DA"/>
    <w:rsid w:val="00DE2813"/>
    <w:rsid w:val="00DE322E"/>
    <w:rsid w:val="00DE33B6"/>
    <w:rsid w:val="00DE377E"/>
    <w:rsid w:val="00DE46AF"/>
    <w:rsid w:val="00DE589C"/>
    <w:rsid w:val="00DE599B"/>
    <w:rsid w:val="00DE7D7D"/>
    <w:rsid w:val="00DF01EB"/>
    <w:rsid w:val="00DF0609"/>
    <w:rsid w:val="00DF132E"/>
    <w:rsid w:val="00DF14A3"/>
    <w:rsid w:val="00DF2BC1"/>
    <w:rsid w:val="00DF3A64"/>
    <w:rsid w:val="00DF454E"/>
    <w:rsid w:val="00DF4CC0"/>
    <w:rsid w:val="00DF4ED5"/>
    <w:rsid w:val="00DF5152"/>
    <w:rsid w:val="00DF59B0"/>
    <w:rsid w:val="00DF61C6"/>
    <w:rsid w:val="00DF75BA"/>
    <w:rsid w:val="00E00084"/>
    <w:rsid w:val="00E01512"/>
    <w:rsid w:val="00E03D48"/>
    <w:rsid w:val="00E05BBF"/>
    <w:rsid w:val="00E05E43"/>
    <w:rsid w:val="00E077BC"/>
    <w:rsid w:val="00E1027F"/>
    <w:rsid w:val="00E10831"/>
    <w:rsid w:val="00E1109B"/>
    <w:rsid w:val="00E11B11"/>
    <w:rsid w:val="00E1468F"/>
    <w:rsid w:val="00E1475E"/>
    <w:rsid w:val="00E16D20"/>
    <w:rsid w:val="00E179AA"/>
    <w:rsid w:val="00E20C35"/>
    <w:rsid w:val="00E217C2"/>
    <w:rsid w:val="00E21C6C"/>
    <w:rsid w:val="00E21D69"/>
    <w:rsid w:val="00E229A1"/>
    <w:rsid w:val="00E22A4E"/>
    <w:rsid w:val="00E22B1F"/>
    <w:rsid w:val="00E22CEF"/>
    <w:rsid w:val="00E24C5F"/>
    <w:rsid w:val="00E2531E"/>
    <w:rsid w:val="00E27875"/>
    <w:rsid w:val="00E27A5A"/>
    <w:rsid w:val="00E27B3B"/>
    <w:rsid w:val="00E27CF6"/>
    <w:rsid w:val="00E301FC"/>
    <w:rsid w:val="00E30833"/>
    <w:rsid w:val="00E309AC"/>
    <w:rsid w:val="00E330AD"/>
    <w:rsid w:val="00E33188"/>
    <w:rsid w:val="00E333C8"/>
    <w:rsid w:val="00E33C64"/>
    <w:rsid w:val="00E358C7"/>
    <w:rsid w:val="00E36EB3"/>
    <w:rsid w:val="00E40335"/>
    <w:rsid w:val="00E40F1A"/>
    <w:rsid w:val="00E41790"/>
    <w:rsid w:val="00E418E5"/>
    <w:rsid w:val="00E4231E"/>
    <w:rsid w:val="00E42731"/>
    <w:rsid w:val="00E43750"/>
    <w:rsid w:val="00E43F92"/>
    <w:rsid w:val="00E46215"/>
    <w:rsid w:val="00E472CE"/>
    <w:rsid w:val="00E47D9A"/>
    <w:rsid w:val="00E500E2"/>
    <w:rsid w:val="00E51EC8"/>
    <w:rsid w:val="00E523B4"/>
    <w:rsid w:val="00E52525"/>
    <w:rsid w:val="00E52ED6"/>
    <w:rsid w:val="00E53E6B"/>
    <w:rsid w:val="00E54E34"/>
    <w:rsid w:val="00E54FE2"/>
    <w:rsid w:val="00E5573E"/>
    <w:rsid w:val="00E57247"/>
    <w:rsid w:val="00E573B5"/>
    <w:rsid w:val="00E57FB6"/>
    <w:rsid w:val="00E60202"/>
    <w:rsid w:val="00E606A9"/>
    <w:rsid w:val="00E61B3C"/>
    <w:rsid w:val="00E62B9D"/>
    <w:rsid w:val="00E62C78"/>
    <w:rsid w:val="00E62FD1"/>
    <w:rsid w:val="00E64604"/>
    <w:rsid w:val="00E6518C"/>
    <w:rsid w:val="00E65726"/>
    <w:rsid w:val="00E65901"/>
    <w:rsid w:val="00E66F1A"/>
    <w:rsid w:val="00E70671"/>
    <w:rsid w:val="00E718D5"/>
    <w:rsid w:val="00E72BB2"/>
    <w:rsid w:val="00E74CDF"/>
    <w:rsid w:val="00E75991"/>
    <w:rsid w:val="00E75E0C"/>
    <w:rsid w:val="00E75EED"/>
    <w:rsid w:val="00E777B4"/>
    <w:rsid w:val="00E800CE"/>
    <w:rsid w:val="00E823D3"/>
    <w:rsid w:val="00E82A79"/>
    <w:rsid w:val="00E82A82"/>
    <w:rsid w:val="00E83B6D"/>
    <w:rsid w:val="00E848C6"/>
    <w:rsid w:val="00E84F62"/>
    <w:rsid w:val="00E85959"/>
    <w:rsid w:val="00E8616C"/>
    <w:rsid w:val="00E90A7C"/>
    <w:rsid w:val="00E92800"/>
    <w:rsid w:val="00E92A2F"/>
    <w:rsid w:val="00E92FCC"/>
    <w:rsid w:val="00E932D8"/>
    <w:rsid w:val="00E95148"/>
    <w:rsid w:val="00E95FB5"/>
    <w:rsid w:val="00E9644F"/>
    <w:rsid w:val="00E97979"/>
    <w:rsid w:val="00EA02F6"/>
    <w:rsid w:val="00EA04C7"/>
    <w:rsid w:val="00EA079E"/>
    <w:rsid w:val="00EA1D5C"/>
    <w:rsid w:val="00EA30D7"/>
    <w:rsid w:val="00EA5BE0"/>
    <w:rsid w:val="00EA5FDA"/>
    <w:rsid w:val="00EA6CC5"/>
    <w:rsid w:val="00EB0907"/>
    <w:rsid w:val="00EB094E"/>
    <w:rsid w:val="00EB0B23"/>
    <w:rsid w:val="00EB0C84"/>
    <w:rsid w:val="00EB1419"/>
    <w:rsid w:val="00EB143A"/>
    <w:rsid w:val="00EB18BD"/>
    <w:rsid w:val="00EB3465"/>
    <w:rsid w:val="00EB3799"/>
    <w:rsid w:val="00EB3A12"/>
    <w:rsid w:val="00EB3A4A"/>
    <w:rsid w:val="00EB3BBB"/>
    <w:rsid w:val="00EB42B3"/>
    <w:rsid w:val="00EB4AC8"/>
    <w:rsid w:val="00EB5070"/>
    <w:rsid w:val="00EB5356"/>
    <w:rsid w:val="00EB5D89"/>
    <w:rsid w:val="00EB6D0D"/>
    <w:rsid w:val="00EB70AB"/>
    <w:rsid w:val="00EB7F8C"/>
    <w:rsid w:val="00EC0F5B"/>
    <w:rsid w:val="00EC150D"/>
    <w:rsid w:val="00EC1FE2"/>
    <w:rsid w:val="00EC2384"/>
    <w:rsid w:val="00EC2BF4"/>
    <w:rsid w:val="00EC2C66"/>
    <w:rsid w:val="00EC5BB0"/>
    <w:rsid w:val="00EC6FD7"/>
    <w:rsid w:val="00ED06F1"/>
    <w:rsid w:val="00ED0C2A"/>
    <w:rsid w:val="00ED0CA7"/>
    <w:rsid w:val="00ED1B6F"/>
    <w:rsid w:val="00ED200B"/>
    <w:rsid w:val="00ED284D"/>
    <w:rsid w:val="00ED2BA4"/>
    <w:rsid w:val="00ED3EC2"/>
    <w:rsid w:val="00ED3FF0"/>
    <w:rsid w:val="00ED426A"/>
    <w:rsid w:val="00ED4FFD"/>
    <w:rsid w:val="00ED5449"/>
    <w:rsid w:val="00ED5EFE"/>
    <w:rsid w:val="00ED6616"/>
    <w:rsid w:val="00ED69C7"/>
    <w:rsid w:val="00ED6AFE"/>
    <w:rsid w:val="00ED6D20"/>
    <w:rsid w:val="00ED6EB9"/>
    <w:rsid w:val="00ED742D"/>
    <w:rsid w:val="00EE04F5"/>
    <w:rsid w:val="00EE0B2F"/>
    <w:rsid w:val="00EE2F0E"/>
    <w:rsid w:val="00EE3706"/>
    <w:rsid w:val="00EE383B"/>
    <w:rsid w:val="00EE3CDC"/>
    <w:rsid w:val="00EE6B0B"/>
    <w:rsid w:val="00EE74AF"/>
    <w:rsid w:val="00EF0B15"/>
    <w:rsid w:val="00EF1B52"/>
    <w:rsid w:val="00EF24CE"/>
    <w:rsid w:val="00EF497F"/>
    <w:rsid w:val="00EF4F8A"/>
    <w:rsid w:val="00EF6496"/>
    <w:rsid w:val="00EF6560"/>
    <w:rsid w:val="00EF6D5F"/>
    <w:rsid w:val="00F00766"/>
    <w:rsid w:val="00F019E6"/>
    <w:rsid w:val="00F01D78"/>
    <w:rsid w:val="00F01E7A"/>
    <w:rsid w:val="00F02409"/>
    <w:rsid w:val="00F02534"/>
    <w:rsid w:val="00F0294F"/>
    <w:rsid w:val="00F02FF0"/>
    <w:rsid w:val="00F04796"/>
    <w:rsid w:val="00F04830"/>
    <w:rsid w:val="00F04968"/>
    <w:rsid w:val="00F057C6"/>
    <w:rsid w:val="00F0695D"/>
    <w:rsid w:val="00F06C35"/>
    <w:rsid w:val="00F06ED4"/>
    <w:rsid w:val="00F100FF"/>
    <w:rsid w:val="00F103EE"/>
    <w:rsid w:val="00F106C8"/>
    <w:rsid w:val="00F10D80"/>
    <w:rsid w:val="00F115EC"/>
    <w:rsid w:val="00F12011"/>
    <w:rsid w:val="00F12676"/>
    <w:rsid w:val="00F1340C"/>
    <w:rsid w:val="00F135C9"/>
    <w:rsid w:val="00F138D4"/>
    <w:rsid w:val="00F13C06"/>
    <w:rsid w:val="00F13DE9"/>
    <w:rsid w:val="00F149B8"/>
    <w:rsid w:val="00F1501E"/>
    <w:rsid w:val="00F1566E"/>
    <w:rsid w:val="00F1587C"/>
    <w:rsid w:val="00F16A44"/>
    <w:rsid w:val="00F17302"/>
    <w:rsid w:val="00F17888"/>
    <w:rsid w:val="00F22405"/>
    <w:rsid w:val="00F230C4"/>
    <w:rsid w:val="00F23396"/>
    <w:rsid w:val="00F241D3"/>
    <w:rsid w:val="00F24A46"/>
    <w:rsid w:val="00F2511E"/>
    <w:rsid w:val="00F26B0B"/>
    <w:rsid w:val="00F26EFC"/>
    <w:rsid w:val="00F27598"/>
    <w:rsid w:val="00F27AEF"/>
    <w:rsid w:val="00F27BC7"/>
    <w:rsid w:val="00F30F08"/>
    <w:rsid w:val="00F30F63"/>
    <w:rsid w:val="00F3212D"/>
    <w:rsid w:val="00F323A9"/>
    <w:rsid w:val="00F325F4"/>
    <w:rsid w:val="00F32AAD"/>
    <w:rsid w:val="00F346A5"/>
    <w:rsid w:val="00F348B6"/>
    <w:rsid w:val="00F35EF1"/>
    <w:rsid w:val="00F3666C"/>
    <w:rsid w:val="00F37142"/>
    <w:rsid w:val="00F371A4"/>
    <w:rsid w:val="00F37926"/>
    <w:rsid w:val="00F40260"/>
    <w:rsid w:val="00F408D5"/>
    <w:rsid w:val="00F41D4B"/>
    <w:rsid w:val="00F45812"/>
    <w:rsid w:val="00F45BDA"/>
    <w:rsid w:val="00F45D28"/>
    <w:rsid w:val="00F46398"/>
    <w:rsid w:val="00F47A0A"/>
    <w:rsid w:val="00F47E58"/>
    <w:rsid w:val="00F501A2"/>
    <w:rsid w:val="00F5078D"/>
    <w:rsid w:val="00F50A55"/>
    <w:rsid w:val="00F50E3D"/>
    <w:rsid w:val="00F51E86"/>
    <w:rsid w:val="00F52440"/>
    <w:rsid w:val="00F524D4"/>
    <w:rsid w:val="00F53013"/>
    <w:rsid w:val="00F5361F"/>
    <w:rsid w:val="00F53D71"/>
    <w:rsid w:val="00F5419B"/>
    <w:rsid w:val="00F550F8"/>
    <w:rsid w:val="00F553D3"/>
    <w:rsid w:val="00F55770"/>
    <w:rsid w:val="00F560C6"/>
    <w:rsid w:val="00F5633C"/>
    <w:rsid w:val="00F577F6"/>
    <w:rsid w:val="00F5792C"/>
    <w:rsid w:val="00F635AF"/>
    <w:rsid w:val="00F63CB7"/>
    <w:rsid w:val="00F64C9B"/>
    <w:rsid w:val="00F64CEF"/>
    <w:rsid w:val="00F64CF9"/>
    <w:rsid w:val="00F64E63"/>
    <w:rsid w:val="00F64EF0"/>
    <w:rsid w:val="00F6529F"/>
    <w:rsid w:val="00F65E7C"/>
    <w:rsid w:val="00F66A20"/>
    <w:rsid w:val="00F66C0C"/>
    <w:rsid w:val="00F66FAE"/>
    <w:rsid w:val="00F674D6"/>
    <w:rsid w:val="00F70682"/>
    <w:rsid w:val="00F70912"/>
    <w:rsid w:val="00F71060"/>
    <w:rsid w:val="00F716D7"/>
    <w:rsid w:val="00F726E5"/>
    <w:rsid w:val="00F761EC"/>
    <w:rsid w:val="00F7683C"/>
    <w:rsid w:val="00F768AB"/>
    <w:rsid w:val="00F80017"/>
    <w:rsid w:val="00F80A89"/>
    <w:rsid w:val="00F80E80"/>
    <w:rsid w:val="00F818DD"/>
    <w:rsid w:val="00F829D6"/>
    <w:rsid w:val="00F833DA"/>
    <w:rsid w:val="00F8365B"/>
    <w:rsid w:val="00F8424A"/>
    <w:rsid w:val="00F84ED3"/>
    <w:rsid w:val="00F85254"/>
    <w:rsid w:val="00F8670A"/>
    <w:rsid w:val="00F871B3"/>
    <w:rsid w:val="00F878DA"/>
    <w:rsid w:val="00F87E29"/>
    <w:rsid w:val="00F90551"/>
    <w:rsid w:val="00F90E80"/>
    <w:rsid w:val="00F91995"/>
    <w:rsid w:val="00F91AB8"/>
    <w:rsid w:val="00F91C2B"/>
    <w:rsid w:val="00F938C4"/>
    <w:rsid w:val="00F947AE"/>
    <w:rsid w:val="00F94BEC"/>
    <w:rsid w:val="00F9652C"/>
    <w:rsid w:val="00F9710E"/>
    <w:rsid w:val="00F973FE"/>
    <w:rsid w:val="00FA0158"/>
    <w:rsid w:val="00FA02D1"/>
    <w:rsid w:val="00FA08FC"/>
    <w:rsid w:val="00FA1F63"/>
    <w:rsid w:val="00FA3F3E"/>
    <w:rsid w:val="00FA4C4E"/>
    <w:rsid w:val="00FA4C53"/>
    <w:rsid w:val="00FA4ECE"/>
    <w:rsid w:val="00FA4F1E"/>
    <w:rsid w:val="00FA550A"/>
    <w:rsid w:val="00FA5A59"/>
    <w:rsid w:val="00FA6A6E"/>
    <w:rsid w:val="00FA7666"/>
    <w:rsid w:val="00FA7856"/>
    <w:rsid w:val="00FB0289"/>
    <w:rsid w:val="00FB03BA"/>
    <w:rsid w:val="00FB149B"/>
    <w:rsid w:val="00FB1F71"/>
    <w:rsid w:val="00FB21C6"/>
    <w:rsid w:val="00FB2494"/>
    <w:rsid w:val="00FB3A3D"/>
    <w:rsid w:val="00FB46AA"/>
    <w:rsid w:val="00FB46F7"/>
    <w:rsid w:val="00FB47E4"/>
    <w:rsid w:val="00FB57C3"/>
    <w:rsid w:val="00FB70EA"/>
    <w:rsid w:val="00FB7EEA"/>
    <w:rsid w:val="00FB7F10"/>
    <w:rsid w:val="00FC2463"/>
    <w:rsid w:val="00FC4AD6"/>
    <w:rsid w:val="00FC56D6"/>
    <w:rsid w:val="00FC5C88"/>
    <w:rsid w:val="00FC6972"/>
    <w:rsid w:val="00FC6F97"/>
    <w:rsid w:val="00FC6FC9"/>
    <w:rsid w:val="00FD0422"/>
    <w:rsid w:val="00FD0960"/>
    <w:rsid w:val="00FD21AA"/>
    <w:rsid w:val="00FD2226"/>
    <w:rsid w:val="00FD2E61"/>
    <w:rsid w:val="00FD32E7"/>
    <w:rsid w:val="00FD3A50"/>
    <w:rsid w:val="00FD488B"/>
    <w:rsid w:val="00FD5FF5"/>
    <w:rsid w:val="00FE0251"/>
    <w:rsid w:val="00FE07A9"/>
    <w:rsid w:val="00FE0A31"/>
    <w:rsid w:val="00FE1AA8"/>
    <w:rsid w:val="00FE1AC4"/>
    <w:rsid w:val="00FE1B0E"/>
    <w:rsid w:val="00FE2D88"/>
    <w:rsid w:val="00FE3F44"/>
    <w:rsid w:val="00FE60E2"/>
    <w:rsid w:val="00FE612E"/>
    <w:rsid w:val="00FE6177"/>
    <w:rsid w:val="00FE64E5"/>
    <w:rsid w:val="00FE6BD4"/>
    <w:rsid w:val="00FF03E1"/>
    <w:rsid w:val="00FF0AED"/>
    <w:rsid w:val="00FF1007"/>
    <w:rsid w:val="00FF2397"/>
    <w:rsid w:val="00FF2558"/>
    <w:rsid w:val="00FF37E3"/>
    <w:rsid w:val="00FF6637"/>
    <w:rsid w:val="00FF6F9A"/>
    <w:rsid w:val="00FF719C"/>
    <w:rsid w:val="010D65CA"/>
    <w:rsid w:val="01275155"/>
    <w:rsid w:val="01527EDF"/>
    <w:rsid w:val="01B3097E"/>
    <w:rsid w:val="01D92217"/>
    <w:rsid w:val="01DE1773"/>
    <w:rsid w:val="01F36A43"/>
    <w:rsid w:val="02060188"/>
    <w:rsid w:val="03461133"/>
    <w:rsid w:val="03C467AE"/>
    <w:rsid w:val="03D1333D"/>
    <w:rsid w:val="042055CC"/>
    <w:rsid w:val="044712EC"/>
    <w:rsid w:val="04651CD8"/>
    <w:rsid w:val="04977E38"/>
    <w:rsid w:val="04D53301"/>
    <w:rsid w:val="057865C0"/>
    <w:rsid w:val="06053C59"/>
    <w:rsid w:val="067C1324"/>
    <w:rsid w:val="068419DA"/>
    <w:rsid w:val="069E36BB"/>
    <w:rsid w:val="070C6325"/>
    <w:rsid w:val="07BB058C"/>
    <w:rsid w:val="07BFC8E9"/>
    <w:rsid w:val="07EF35EE"/>
    <w:rsid w:val="08136DC5"/>
    <w:rsid w:val="08231622"/>
    <w:rsid w:val="087A3C3E"/>
    <w:rsid w:val="088568C7"/>
    <w:rsid w:val="08CB5EF9"/>
    <w:rsid w:val="09566E8F"/>
    <w:rsid w:val="09A6584F"/>
    <w:rsid w:val="09B240EC"/>
    <w:rsid w:val="09C80602"/>
    <w:rsid w:val="09F15E86"/>
    <w:rsid w:val="0A767257"/>
    <w:rsid w:val="0A8F7AAE"/>
    <w:rsid w:val="0AD76072"/>
    <w:rsid w:val="0B09160F"/>
    <w:rsid w:val="0C590374"/>
    <w:rsid w:val="0C61374A"/>
    <w:rsid w:val="0D4D0F89"/>
    <w:rsid w:val="0EB714B0"/>
    <w:rsid w:val="0ED4384E"/>
    <w:rsid w:val="0EE3444F"/>
    <w:rsid w:val="0F4F6BD2"/>
    <w:rsid w:val="0FAF24D2"/>
    <w:rsid w:val="0FC6566F"/>
    <w:rsid w:val="10234E2B"/>
    <w:rsid w:val="102A466F"/>
    <w:rsid w:val="109A0E82"/>
    <w:rsid w:val="109B6424"/>
    <w:rsid w:val="10CB53C8"/>
    <w:rsid w:val="1139154F"/>
    <w:rsid w:val="114A2981"/>
    <w:rsid w:val="122210D0"/>
    <w:rsid w:val="12572612"/>
    <w:rsid w:val="127E0057"/>
    <w:rsid w:val="13182801"/>
    <w:rsid w:val="13CE1647"/>
    <w:rsid w:val="142B0848"/>
    <w:rsid w:val="14E75735"/>
    <w:rsid w:val="15327F3C"/>
    <w:rsid w:val="15CFE9BA"/>
    <w:rsid w:val="162C31E2"/>
    <w:rsid w:val="165D0EA9"/>
    <w:rsid w:val="16783AEC"/>
    <w:rsid w:val="16D9587F"/>
    <w:rsid w:val="16E80942"/>
    <w:rsid w:val="17FE46F3"/>
    <w:rsid w:val="18150CA7"/>
    <w:rsid w:val="18253D16"/>
    <w:rsid w:val="18704166"/>
    <w:rsid w:val="18DA477E"/>
    <w:rsid w:val="18F16B65"/>
    <w:rsid w:val="190A6EA1"/>
    <w:rsid w:val="19A31CDB"/>
    <w:rsid w:val="19A718D1"/>
    <w:rsid w:val="19B23A8B"/>
    <w:rsid w:val="19EF056A"/>
    <w:rsid w:val="1A2C2424"/>
    <w:rsid w:val="1A400CBF"/>
    <w:rsid w:val="1AC83E01"/>
    <w:rsid w:val="1ADC7CD8"/>
    <w:rsid w:val="1AE47A0B"/>
    <w:rsid w:val="1B3425D8"/>
    <w:rsid w:val="1B4740C2"/>
    <w:rsid w:val="1B6F217C"/>
    <w:rsid w:val="1BF93C7E"/>
    <w:rsid w:val="1C0A7763"/>
    <w:rsid w:val="1C6E39C8"/>
    <w:rsid w:val="1C762440"/>
    <w:rsid w:val="1C914AAE"/>
    <w:rsid w:val="1C972914"/>
    <w:rsid w:val="1D8334A3"/>
    <w:rsid w:val="1DDB7A8A"/>
    <w:rsid w:val="1ED7798D"/>
    <w:rsid w:val="1EF31B8E"/>
    <w:rsid w:val="1FA13B72"/>
    <w:rsid w:val="1FEB6E47"/>
    <w:rsid w:val="206409DB"/>
    <w:rsid w:val="209F071C"/>
    <w:rsid w:val="20A10691"/>
    <w:rsid w:val="21AD4952"/>
    <w:rsid w:val="22527A69"/>
    <w:rsid w:val="232055C2"/>
    <w:rsid w:val="232A6A14"/>
    <w:rsid w:val="237304E3"/>
    <w:rsid w:val="238B7259"/>
    <w:rsid w:val="23913201"/>
    <w:rsid w:val="23983A20"/>
    <w:rsid w:val="23E2736C"/>
    <w:rsid w:val="23F549CE"/>
    <w:rsid w:val="240C0027"/>
    <w:rsid w:val="243D7189"/>
    <w:rsid w:val="24600A59"/>
    <w:rsid w:val="24B27511"/>
    <w:rsid w:val="25053CDA"/>
    <w:rsid w:val="25BF42BF"/>
    <w:rsid w:val="266F465F"/>
    <w:rsid w:val="26940ED9"/>
    <w:rsid w:val="27071E9D"/>
    <w:rsid w:val="284B3419"/>
    <w:rsid w:val="28AC02F1"/>
    <w:rsid w:val="29086F3D"/>
    <w:rsid w:val="296543A4"/>
    <w:rsid w:val="2A447531"/>
    <w:rsid w:val="2AEB2687"/>
    <w:rsid w:val="2AF05CC8"/>
    <w:rsid w:val="2B213A70"/>
    <w:rsid w:val="2B82123D"/>
    <w:rsid w:val="2B862968"/>
    <w:rsid w:val="2B986D7B"/>
    <w:rsid w:val="2BD575BF"/>
    <w:rsid w:val="2C122E31"/>
    <w:rsid w:val="2CDF47DB"/>
    <w:rsid w:val="2D0B7011"/>
    <w:rsid w:val="2D0C3CF4"/>
    <w:rsid w:val="2D3F3D29"/>
    <w:rsid w:val="2D7B23E8"/>
    <w:rsid w:val="2D913453"/>
    <w:rsid w:val="2D9A3BB6"/>
    <w:rsid w:val="2DAE5C30"/>
    <w:rsid w:val="2DEC744F"/>
    <w:rsid w:val="2EE361B6"/>
    <w:rsid w:val="2FBB7C31"/>
    <w:rsid w:val="30281C88"/>
    <w:rsid w:val="307C2E64"/>
    <w:rsid w:val="30DD46C1"/>
    <w:rsid w:val="310D7A87"/>
    <w:rsid w:val="319D3D2B"/>
    <w:rsid w:val="31C95924"/>
    <w:rsid w:val="31EF2B7A"/>
    <w:rsid w:val="31FB2A20"/>
    <w:rsid w:val="3232338A"/>
    <w:rsid w:val="32E95F05"/>
    <w:rsid w:val="3309252A"/>
    <w:rsid w:val="337C33FA"/>
    <w:rsid w:val="346A2ADD"/>
    <w:rsid w:val="3498562E"/>
    <w:rsid w:val="34A17281"/>
    <w:rsid w:val="35773192"/>
    <w:rsid w:val="360C593C"/>
    <w:rsid w:val="361F6B5B"/>
    <w:rsid w:val="3645456C"/>
    <w:rsid w:val="36A67FA1"/>
    <w:rsid w:val="36B85B13"/>
    <w:rsid w:val="372C4753"/>
    <w:rsid w:val="377834F5"/>
    <w:rsid w:val="379559FA"/>
    <w:rsid w:val="37EF2E6C"/>
    <w:rsid w:val="384F7D5D"/>
    <w:rsid w:val="38BC74D1"/>
    <w:rsid w:val="38E469F5"/>
    <w:rsid w:val="394F5970"/>
    <w:rsid w:val="39A27F0D"/>
    <w:rsid w:val="39C13A26"/>
    <w:rsid w:val="3ACB55AB"/>
    <w:rsid w:val="3AF02707"/>
    <w:rsid w:val="3AF93D15"/>
    <w:rsid w:val="3B180F00"/>
    <w:rsid w:val="3B1F77DC"/>
    <w:rsid w:val="3B296B66"/>
    <w:rsid w:val="3B2B044B"/>
    <w:rsid w:val="3BF7A1C6"/>
    <w:rsid w:val="3BFE634D"/>
    <w:rsid w:val="3C43097B"/>
    <w:rsid w:val="3C625EC6"/>
    <w:rsid w:val="3C785F45"/>
    <w:rsid w:val="3D886C3B"/>
    <w:rsid w:val="3EC62D97"/>
    <w:rsid w:val="3ED022A8"/>
    <w:rsid w:val="3EDF27D0"/>
    <w:rsid w:val="3EF913BF"/>
    <w:rsid w:val="3F4BED44"/>
    <w:rsid w:val="3FAFC401"/>
    <w:rsid w:val="3FB35A12"/>
    <w:rsid w:val="40207CD9"/>
    <w:rsid w:val="40AD25D6"/>
    <w:rsid w:val="41173BF9"/>
    <w:rsid w:val="41941570"/>
    <w:rsid w:val="420C765B"/>
    <w:rsid w:val="4313127F"/>
    <w:rsid w:val="43BB48D8"/>
    <w:rsid w:val="43E97C54"/>
    <w:rsid w:val="44102666"/>
    <w:rsid w:val="442073EE"/>
    <w:rsid w:val="44430900"/>
    <w:rsid w:val="44B204CA"/>
    <w:rsid w:val="44C1472D"/>
    <w:rsid w:val="44EA41C0"/>
    <w:rsid w:val="453005D5"/>
    <w:rsid w:val="45325D93"/>
    <w:rsid w:val="464279B1"/>
    <w:rsid w:val="46787E89"/>
    <w:rsid w:val="46997650"/>
    <w:rsid w:val="472A3B67"/>
    <w:rsid w:val="472C6E56"/>
    <w:rsid w:val="474E6020"/>
    <w:rsid w:val="47A55121"/>
    <w:rsid w:val="480142D4"/>
    <w:rsid w:val="48170730"/>
    <w:rsid w:val="48AD483A"/>
    <w:rsid w:val="49AB4468"/>
    <w:rsid w:val="4A286032"/>
    <w:rsid w:val="4A976A1A"/>
    <w:rsid w:val="4A9B460E"/>
    <w:rsid w:val="4AAF6BA5"/>
    <w:rsid w:val="4ACF7478"/>
    <w:rsid w:val="4AD145FD"/>
    <w:rsid w:val="4AD51ED1"/>
    <w:rsid w:val="4ADD7DE7"/>
    <w:rsid w:val="4B3443FA"/>
    <w:rsid w:val="4B9943BC"/>
    <w:rsid w:val="4B9A7C00"/>
    <w:rsid w:val="4C203473"/>
    <w:rsid w:val="4C662770"/>
    <w:rsid w:val="4C6E4221"/>
    <w:rsid w:val="4CA7034B"/>
    <w:rsid w:val="4D057181"/>
    <w:rsid w:val="4D2E66D8"/>
    <w:rsid w:val="4D5B72C1"/>
    <w:rsid w:val="4D8B18DC"/>
    <w:rsid w:val="4DE16B75"/>
    <w:rsid w:val="4E107559"/>
    <w:rsid w:val="4ED676B8"/>
    <w:rsid w:val="4EE031F1"/>
    <w:rsid w:val="4EFB2D25"/>
    <w:rsid w:val="4F7A3CCF"/>
    <w:rsid w:val="4FB22C70"/>
    <w:rsid w:val="4FC51AF2"/>
    <w:rsid w:val="4FDF01B5"/>
    <w:rsid w:val="50306C0B"/>
    <w:rsid w:val="50883CC2"/>
    <w:rsid w:val="50E21C1C"/>
    <w:rsid w:val="5129664D"/>
    <w:rsid w:val="5196461C"/>
    <w:rsid w:val="51B750E9"/>
    <w:rsid w:val="51D0545E"/>
    <w:rsid w:val="51E15477"/>
    <w:rsid w:val="521E31BF"/>
    <w:rsid w:val="52331662"/>
    <w:rsid w:val="52C150E8"/>
    <w:rsid w:val="53E2526E"/>
    <w:rsid w:val="54596730"/>
    <w:rsid w:val="54DD7595"/>
    <w:rsid w:val="55564A1D"/>
    <w:rsid w:val="56686CCC"/>
    <w:rsid w:val="5745332D"/>
    <w:rsid w:val="57840C72"/>
    <w:rsid w:val="57B3383E"/>
    <w:rsid w:val="58AD704A"/>
    <w:rsid w:val="58BD3CAD"/>
    <w:rsid w:val="58CC44BC"/>
    <w:rsid w:val="59CE54CA"/>
    <w:rsid w:val="59D75DA3"/>
    <w:rsid w:val="5A264B95"/>
    <w:rsid w:val="5A2A0093"/>
    <w:rsid w:val="5AF815CD"/>
    <w:rsid w:val="5B9C46E4"/>
    <w:rsid w:val="5BC77D93"/>
    <w:rsid w:val="5BF70508"/>
    <w:rsid w:val="5C93D12F"/>
    <w:rsid w:val="5CB42B12"/>
    <w:rsid w:val="5CCF262E"/>
    <w:rsid w:val="5CE3516E"/>
    <w:rsid w:val="5D183C5A"/>
    <w:rsid w:val="5D482290"/>
    <w:rsid w:val="5DAF75FB"/>
    <w:rsid w:val="5DC5158A"/>
    <w:rsid w:val="5DFF3AC4"/>
    <w:rsid w:val="5E5D2E2D"/>
    <w:rsid w:val="5E691566"/>
    <w:rsid w:val="5ED660A5"/>
    <w:rsid w:val="5F497347"/>
    <w:rsid w:val="5FA75D5D"/>
    <w:rsid w:val="5FC86518"/>
    <w:rsid w:val="5FF34165"/>
    <w:rsid w:val="5FF90DC7"/>
    <w:rsid w:val="60BA670C"/>
    <w:rsid w:val="60BC66F6"/>
    <w:rsid w:val="610563CB"/>
    <w:rsid w:val="62540537"/>
    <w:rsid w:val="627D14E4"/>
    <w:rsid w:val="62C236F2"/>
    <w:rsid w:val="63B455C9"/>
    <w:rsid w:val="63BB9075"/>
    <w:rsid w:val="63FA419B"/>
    <w:rsid w:val="640D23A2"/>
    <w:rsid w:val="64DD55CE"/>
    <w:rsid w:val="65015B6D"/>
    <w:rsid w:val="652F6DCD"/>
    <w:rsid w:val="65362175"/>
    <w:rsid w:val="65E5730F"/>
    <w:rsid w:val="65F41748"/>
    <w:rsid w:val="66995A4D"/>
    <w:rsid w:val="66FB5425"/>
    <w:rsid w:val="677539A5"/>
    <w:rsid w:val="67AC214E"/>
    <w:rsid w:val="683B314C"/>
    <w:rsid w:val="6864165E"/>
    <w:rsid w:val="69545555"/>
    <w:rsid w:val="69AA1D34"/>
    <w:rsid w:val="69D72179"/>
    <w:rsid w:val="6A25350F"/>
    <w:rsid w:val="6A9A5A54"/>
    <w:rsid w:val="6ABB0543"/>
    <w:rsid w:val="6B96722A"/>
    <w:rsid w:val="6B9F4796"/>
    <w:rsid w:val="6BF568E6"/>
    <w:rsid w:val="6C7A1FD0"/>
    <w:rsid w:val="6C8C2A60"/>
    <w:rsid w:val="6D68758C"/>
    <w:rsid w:val="6D9914F3"/>
    <w:rsid w:val="6DB9234E"/>
    <w:rsid w:val="6DDBD655"/>
    <w:rsid w:val="6DDC77EE"/>
    <w:rsid w:val="6DF947B3"/>
    <w:rsid w:val="6F0A6CFC"/>
    <w:rsid w:val="6F2E3CE7"/>
    <w:rsid w:val="6F3F5864"/>
    <w:rsid w:val="6F9A6322"/>
    <w:rsid w:val="6FA24C9A"/>
    <w:rsid w:val="6FEF189F"/>
    <w:rsid w:val="6FF1750F"/>
    <w:rsid w:val="6FF74951"/>
    <w:rsid w:val="700365A8"/>
    <w:rsid w:val="700C69E4"/>
    <w:rsid w:val="709714AC"/>
    <w:rsid w:val="70A247D8"/>
    <w:rsid w:val="71257460"/>
    <w:rsid w:val="71427360"/>
    <w:rsid w:val="71F91461"/>
    <w:rsid w:val="721403D5"/>
    <w:rsid w:val="72F2125C"/>
    <w:rsid w:val="73EF05A9"/>
    <w:rsid w:val="74693663"/>
    <w:rsid w:val="74CB4CF9"/>
    <w:rsid w:val="75183A02"/>
    <w:rsid w:val="755C3532"/>
    <w:rsid w:val="75CA4550"/>
    <w:rsid w:val="75EC30C0"/>
    <w:rsid w:val="76323E86"/>
    <w:rsid w:val="7644732D"/>
    <w:rsid w:val="76521E3C"/>
    <w:rsid w:val="7661452C"/>
    <w:rsid w:val="7668408E"/>
    <w:rsid w:val="76B62EB8"/>
    <w:rsid w:val="76F61765"/>
    <w:rsid w:val="77020E41"/>
    <w:rsid w:val="77897676"/>
    <w:rsid w:val="77DE228F"/>
    <w:rsid w:val="77FFF255"/>
    <w:rsid w:val="7831552D"/>
    <w:rsid w:val="78B64028"/>
    <w:rsid w:val="78C05749"/>
    <w:rsid w:val="78D87374"/>
    <w:rsid w:val="78F97604"/>
    <w:rsid w:val="790068CB"/>
    <w:rsid w:val="7910652B"/>
    <w:rsid w:val="79506074"/>
    <w:rsid w:val="79FBF340"/>
    <w:rsid w:val="7A725265"/>
    <w:rsid w:val="7ADD6D29"/>
    <w:rsid w:val="7B077C53"/>
    <w:rsid w:val="7B2F4023"/>
    <w:rsid w:val="7B7B1B66"/>
    <w:rsid w:val="7B902188"/>
    <w:rsid w:val="7BCD6162"/>
    <w:rsid w:val="7BDD4D65"/>
    <w:rsid w:val="7BE68341"/>
    <w:rsid w:val="7BF20231"/>
    <w:rsid w:val="7BF73FB5"/>
    <w:rsid w:val="7C04252D"/>
    <w:rsid w:val="7C255C26"/>
    <w:rsid w:val="7CA53C3D"/>
    <w:rsid w:val="7CBA4472"/>
    <w:rsid w:val="7CDB5685"/>
    <w:rsid w:val="7D1607F8"/>
    <w:rsid w:val="7D1C4990"/>
    <w:rsid w:val="7D4C0002"/>
    <w:rsid w:val="7D90528B"/>
    <w:rsid w:val="7D9643A3"/>
    <w:rsid w:val="7D96670B"/>
    <w:rsid w:val="7D9E5F42"/>
    <w:rsid w:val="7DA017BC"/>
    <w:rsid w:val="7DA708AC"/>
    <w:rsid w:val="7E560A3A"/>
    <w:rsid w:val="7E5E6FCF"/>
    <w:rsid w:val="7EB8FCC0"/>
    <w:rsid w:val="7EEC86A7"/>
    <w:rsid w:val="7F4B4D6B"/>
    <w:rsid w:val="7F597710"/>
    <w:rsid w:val="7F700B24"/>
    <w:rsid w:val="7FD75DC3"/>
    <w:rsid w:val="7FEF1B1F"/>
    <w:rsid w:val="7FFDDACC"/>
    <w:rsid w:val="8F9EA4C6"/>
    <w:rsid w:val="93FDF911"/>
    <w:rsid w:val="97734DBF"/>
    <w:rsid w:val="977E1ACB"/>
    <w:rsid w:val="AE759608"/>
    <w:rsid w:val="AFFD5917"/>
    <w:rsid w:val="AFFDC77C"/>
    <w:rsid w:val="B7DB4195"/>
    <w:rsid w:val="B7DE41E0"/>
    <w:rsid w:val="C3FBB76D"/>
    <w:rsid w:val="C7F710A3"/>
    <w:rsid w:val="D7F96677"/>
    <w:rsid w:val="DDBA8103"/>
    <w:rsid w:val="DFFA404A"/>
    <w:rsid w:val="E3A77C01"/>
    <w:rsid w:val="EDFFD93B"/>
    <w:rsid w:val="EE4C7642"/>
    <w:rsid w:val="EEFF0104"/>
    <w:rsid w:val="EFBD8A0B"/>
    <w:rsid w:val="F3731B04"/>
    <w:rsid w:val="F3AF07C9"/>
    <w:rsid w:val="F54E64D2"/>
    <w:rsid w:val="F5F4278C"/>
    <w:rsid w:val="F71F761F"/>
    <w:rsid w:val="F7FB5854"/>
    <w:rsid w:val="FB96AA60"/>
    <w:rsid w:val="FBFD9B20"/>
    <w:rsid w:val="FCFBFDE0"/>
    <w:rsid w:val="FDBF8420"/>
    <w:rsid w:val="FF7FD676"/>
    <w:rsid w:val="FFE74031"/>
    <w:rsid w:val="FFF73F9E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0" w:semiHidden="0" w:name="heading 2"/>
    <w:lsdException w:qFormat="1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0" w:semiHidden="0" w:name="heading 6"/>
    <w:lsdException w:qFormat="1" w:uiPriority="99" w:semiHidden="0" w:name="heading 7"/>
    <w:lsdException w:qFormat="1" w:uiPriority="99" w:semiHidden="0" w:name="heading 8"/>
    <w:lsdException w:qFormat="1" w:uiPriority="99" w:semiHidden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nhideWhenUsed="0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qFormat="1" w:unhideWhenUsed="0" w:uiPriority="0" w:semiHidden="0" w:name="envelope return"/>
    <w:lsdException w:uiPriority="99" w:name="footnote reference"/>
    <w:lsdException w:qFormat="1" w:unhideWhenUsed="0" w:uiPriority="0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qFormat="1"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qFormat="1" w:uiPriority="99" w:semiHidden="0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nhideWhenUsed="0" w:uiPriority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spacing w:after="120" w:line="360" w:lineRule="auto"/>
      <w:ind w:firstLine="200" w:firstLineChars="200"/>
      <w:jc w:val="both"/>
    </w:pPr>
    <w:rPr>
      <w:rFonts w:ascii="仿宋_GB2312" w:hAnsi="Times New Roman" w:eastAsia="仿宋" w:cs="Times New Roman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39"/>
    <w:autoRedefine/>
    <w:qFormat/>
    <w:uiPriority w:val="9"/>
    <w:pPr>
      <w:numPr>
        <w:ilvl w:val="0"/>
        <w:numId w:val="1"/>
      </w:numPr>
      <w:ind w:left="498" w:hanging="498" w:hangingChars="177"/>
      <w:outlineLvl w:val="0"/>
    </w:pPr>
    <w:rPr>
      <w:rFonts w:ascii="Times New Roman"/>
      <w:b/>
      <w:bCs/>
      <w:kern w:val="44"/>
      <w:sz w:val="30"/>
      <w:szCs w:val="28"/>
    </w:rPr>
  </w:style>
  <w:style w:type="paragraph" w:styleId="3">
    <w:name w:val="heading 2"/>
    <w:basedOn w:val="1"/>
    <w:next w:val="1"/>
    <w:link w:val="48"/>
    <w:autoRedefine/>
    <w:unhideWhenUsed/>
    <w:qFormat/>
    <w:uiPriority w:val="0"/>
    <w:pPr>
      <w:numPr>
        <w:ilvl w:val="1"/>
        <w:numId w:val="1"/>
      </w:numPr>
      <w:spacing w:before="120"/>
      <w:ind w:firstLine="0" w:firstLineChars="0"/>
      <w:jc w:val="left"/>
      <w:outlineLvl w:val="1"/>
    </w:pPr>
    <w:rPr>
      <w:rFonts w:ascii="Times New Roman" w:cstheme="majorBidi"/>
      <w:b/>
      <w:bCs/>
      <w:sz w:val="28"/>
      <w:szCs w:val="32"/>
    </w:rPr>
  </w:style>
  <w:style w:type="paragraph" w:styleId="4">
    <w:name w:val="heading 3"/>
    <w:next w:val="1"/>
    <w:link w:val="37"/>
    <w:autoRedefine/>
    <w:unhideWhenUsed/>
    <w:qFormat/>
    <w:uiPriority w:val="0"/>
    <w:pPr>
      <w:numPr>
        <w:ilvl w:val="2"/>
        <w:numId w:val="1"/>
      </w:numPr>
      <w:spacing w:after="120" w:line="360" w:lineRule="auto"/>
      <w:ind w:left="843" w:hanging="843" w:hangingChars="300"/>
      <w:jc w:val="both"/>
      <w:outlineLvl w:val="2"/>
    </w:pPr>
    <w:rPr>
      <w:rFonts w:ascii="Times New Roman" w:hAnsi="Times New Roman" w:eastAsia="仿宋" w:cs="Times New Roman"/>
      <w:b/>
      <w:bCs/>
      <w:kern w:val="2"/>
      <w:sz w:val="28"/>
      <w:szCs w:val="32"/>
      <w:lang w:val="en-US" w:eastAsia="zh-CN" w:bidi="ar-SA"/>
    </w:rPr>
  </w:style>
  <w:style w:type="paragraph" w:styleId="5">
    <w:name w:val="heading 4"/>
    <w:basedOn w:val="1"/>
    <w:next w:val="1"/>
    <w:link w:val="42"/>
    <w:autoRedefine/>
    <w:unhideWhenUsed/>
    <w:qFormat/>
    <w:uiPriority w:val="0"/>
    <w:pPr>
      <w:numPr>
        <w:ilvl w:val="3"/>
        <w:numId w:val="1"/>
      </w:numPr>
      <w:ind w:left="0" w:firstLine="200"/>
      <w:jc w:val="left"/>
      <w:outlineLvl w:val="3"/>
    </w:pPr>
    <w:rPr>
      <w:rFonts w:ascii="Times New Roman" w:cstheme="majorBidi"/>
      <w:b/>
      <w:bCs/>
      <w:szCs w:val="28"/>
    </w:rPr>
  </w:style>
  <w:style w:type="paragraph" w:styleId="6">
    <w:name w:val="heading 5"/>
    <w:basedOn w:val="1"/>
    <w:next w:val="1"/>
    <w:link w:val="43"/>
    <w:autoRedefine/>
    <w:unhideWhenUsed/>
    <w:qFormat/>
    <w:uiPriority w:val="0"/>
    <w:pPr>
      <w:numPr>
        <w:ilvl w:val="4"/>
        <w:numId w:val="1"/>
      </w:numPr>
      <w:ind w:firstLine="0" w:firstLineChars="0"/>
      <w:outlineLvl w:val="4"/>
    </w:pPr>
    <w:rPr>
      <w:bCs/>
      <w:szCs w:val="28"/>
    </w:rPr>
  </w:style>
  <w:style w:type="paragraph" w:styleId="7">
    <w:name w:val="heading 6"/>
    <w:basedOn w:val="1"/>
    <w:next w:val="1"/>
    <w:link w:val="44"/>
    <w:autoRedefine/>
    <w:unhideWhenUsed/>
    <w:qFormat/>
    <w:uiPriority w:val="0"/>
    <w:pPr>
      <w:keepNext/>
      <w:keepLines/>
      <w:numPr>
        <w:ilvl w:val="5"/>
        <w:numId w:val="1"/>
      </w:numPr>
      <w:spacing w:before="240" w:after="64" w:line="320" w:lineRule="auto"/>
      <w:ind w:firstLine="0" w:firstLineChars="0"/>
      <w:outlineLvl w:val="5"/>
    </w:pPr>
    <w:rPr>
      <w:rFonts w:asciiTheme="majorHAnsi" w:hAnsiTheme="majorHAnsi" w:eastAsiaTheme="majorEastAsia" w:cstheme="majorBidi"/>
      <w:b/>
      <w:bCs/>
    </w:rPr>
  </w:style>
  <w:style w:type="paragraph" w:styleId="8">
    <w:name w:val="heading 7"/>
    <w:basedOn w:val="1"/>
    <w:next w:val="1"/>
    <w:link w:val="45"/>
    <w:autoRedefine/>
    <w:unhideWhenUsed/>
    <w:qFormat/>
    <w:uiPriority w:val="99"/>
    <w:pPr>
      <w:keepNext/>
      <w:keepLines/>
      <w:numPr>
        <w:ilvl w:val="6"/>
        <w:numId w:val="1"/>
      </w:numPr>
      <w:spacing w:before="240" w:after="64" w:line="320" w:lineRule="auto"/>
      <w:ind w:firstLine="0" w:firstLineChars="0"/>
      <w:outlineLvl w:val="6"/>
    </w:pPr>
    <w:rPr>
      <w:b/>
      <w:bCs/>
    </w:rPr>
  </w:style>
  <w:style w:type="paragraph" w:styleId="9">
    <w:name w:val="heading 8"/>
    <w:basedOn w:val="1"/>
    <w:next w:val="1"/>
    <w:link w:val="46"/>
    <w:autoRedefine/>
    <w:unhideWhenUsed/>
    <w:qFormat/>
    <w:uiPriority w:val="99"/>
    <w:pPr>
      <w:keepNext/>
      <w:keepLines/>
      <w:numPr>
        <w:ilvl w:val="7"/>
        <w:numId w:val="1"/>
      </w:numPr>
      <w:spacing w:before="240" w:after="64" w:line="320" w:lineRule="auto"/>
      <w:ind w:firstLine="0" w:firstLineChars="0"/>
      <w:outlineLvl w:val="7"/>
    </w:pPr>
    <w:rPr>
      <w:rFonts w:asciiTheme="majorHAnsi" w:hAnsiTheme="majorHAnsi" w:eastAsiaTheme="majorEastAsia" w:cstheme="majorBidi"/>
    </w:rPr>
  </w:style>
  <w:style w:type="paragraph" w:styleId="10">
    <w:name w:val="heading 9"/>
    <w:basedOn w:val="1"/>
    <w:next w:val="1"/>
    <w:link w:val="47"/>
    <w:autoRedefine/>
    <w:unhideWhenUsed/>
    <w:qFormat/>
    <w:uiPriority w:val="99"/>
    <w:pPr>
      <w:keepNext/>
      <w:keepLines/>
      <w:numPr>
        <w:ilvl w:val="8"/>
        <w:numId w:val="1"/>
      </w:numPr>
      <w:spacing w:before="240" w:after="64" w:line="320" w:lineRule="auto"/>
      <w:ind w:firstLine="0" w:firstLineChars="0"/>
      <w:outlineLvl w:val="8"/>
    </w:pPr>
    <w:rPr>
      <w:rFonts w:asciiTheme="majorHAnsi" w:hAnsiTheme="majorHAnsi" w:eastAsiaTheme="majorEastAsia" w:cstheme="majorBidi"/>
      <w:szCs w:val="21"/>
    </w:rPr>
  </w:style>
  <w:style w:type="character" w:default="1" w:styleId="33">
    <w:name w:val="Default Paragraph Font"/>
    <w:autoRedefine/>
    <w:semiHidden/>
    <w:unhideWhenUsed/>
    <w:qFormat/>
    <w:uiPriority w:val="1"/>
  </w:style>
  <w:style w:type="table" w:default="1" w:styleId="32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7"/>
    <w:basedOn w:val="1"/>
    <w:next w:val="1"/>
    <w:autoRedefine/>
    <w:unhideWhenUsed/>
    <w:qFormat/>
    <w:uiPriority w:val="39"/>
    <w:pPr>
      <w:spacing w:after="0"/>
      <w:ind w:left="1440"/>
      <w:jc w:val="left"/>
    </w:pPr>
    <w:rPr>
      <w:rFonts w:asciiTheme="minorHAnsi" w:hAnsiTheme="minorHAnsi"/>
      <w:sz w:val="18"/>
      <w:szCs w:val="18"/>
    </w:rPr>
  </w:style>
  <w:style w:type="paragraph" w:styleId="12">
    <w:name w:val="caption"/>
    <w:basedOn w:val="1"/>
    <w:next w:val="1"/>
    <w:autoRedefine/>
    <w:unhideWhenUsed/>
    <w:qFormat/>
    <w:uiPriority w:val="35"/>
    <w:pPr>
      <w:ind w:left="900" w:firstLine="0" w:firstLineChars="0"/>
      <w:jc w:val="center"/>
    </w:pPr>
    <w:rPr>
      <w:rFonts w:ascii="Times New Roman"/>
      <w:sz w:val="20"/>
      <w:szCs w:val="20"/>
    </w:rPr>
  </w:style>
  <w:style w:type="paragraph" w:styleId="13">
    <w:name w:val="Document Map"/>
    <w:basedOn w:val="1"/>
    <w:link w:val="52"/>
    <w:autoRedefine/>
    <w:semiHidden/>
    <w:unhideWhenUsed/>
    <w:qFormat/>
    <w:uiPriority w:val="99"/>
    <w:rPr>
      <w:rFonts w:ascii="宋体" w:eastAsia="宋体"/>
      <w:sz w:val="18"/>
      <w:szCs w:val="18"/>
    </w:rPr>
  </w:style>
  <w:style w:type="paragraph" w:styleId="14">
    <w:name w:val="annotation text"/>
    <w:basedOn w:val="1"/>
    <w:link w:val="63"/>
    <w:autoRedefine/>
    <w:semiHidden/>
    <w:unhideWhenUsed/>
    <w:qFormat/>
    <w:uiPriority w:val="99"/>
    <w:pPr>
      <w:jc w:val="left"/>
    </w:pPr>
  </w:style>
  <w:style w:type="paragraph" w:styleId="15">
    <w:name w:val="Body Text Indent"/>
    <w:basedOn w:val="1"/>
    <w:link w:val="62"/>
    <w:autoRedefine/>
    <w:semiHidden/>
    <w:unhideWhenUsed/>
    <w:qFormat/>
    <w:uiPriority w:val="99"/>
    <w:pPr>
      <w:ind w:left="420" w:leftChars="200"/>
    </w:pPr>
  </w:style>
  <w:style w:type="paragraph" w:styleId="16">
    <w:name w:val="toc 5"/>
    <w:basedOn w:val="1"/>
    <w:next w:val="1"/>
    <w:autoRedefine/>
    <w:unhideWhenUsed/>
    <w:qFormat/>
    <w:uiPriority w:val="39"/>
    <w:pPr>
      <w:spacing w:after="0"/>
      <w:ind w:left="960"/>
      <w:jc w:val="left"/>
    </w:pPr>
    <w:rPr>
      <w:rFonts w:asciiTheme="minorHAnsi" w:hAnsiTheme="minorHAnsi"/>
      <w:sz w:val="18"/>
      <w:szCs w:val="18"/>
    </w:rPr>
  </w:style>
  <w:style w:type="paragraph" w:styleId="17">
    <w:name w:val="toc 3"/>
    <w:basedOn w:val="1"/>
    <w:next w:val="1"/>
    <w:autoRedefine/>
    <w:unhideWhenUsed/>
    <w:qFormat/>
    <w:uiPriority w:val="39"/>
    <w:pPr>
      <w:tabs>
        <w:tab w:val="left" w:pos="1418"/>
        <w:tab w:val="left" w:pos="1560"/>
        <w:tab w:val="right" w:leader="dot" w:pos="8296"/>
      </w:tabs>
      <w:spacing w:after="0"/>
      <w:ind w:left="480" w:firstLine="400"/>
      <w:jc w:val="left"/>
    </w:pPr>
    <w:rPr>
      <w:rFonts w:asciiTheme="minorHAnsi" w:hAnsiTheme="minorHAnsi"/>
      <w:iCs/>
      <w:sz w:val="20"/>
      <w:szCs w:val="20"/>
    </w:rPr>
  </w:style>
  <w:style w:type="paragraph" w:styleId="18">
    <w:name w:val="toc 8"/>
    <w:basedOn w:val="1"/>
    <w:next w:val="1"/>
    <w:autoRedefine/>
    <w:unhideWhenUsed/>
    <w:qFormat/>
    <w:uiPriority w:val="39"/>
    <w:pPr>
      <w:spacing w:after="0"/>
      <w:ind w:left="1680"/>
      <w:jc w:val="left"/>
    </w:pPr>
    <w:rPr>
      <w:rFonts w:asciiTheme="minorHAnsi" w:hAnsiTheme="minorHAnsi"/>
      <w:sz w:val="18"/>
      <w:szCs w:val="18"/>
    </w:rPr>
  </w:style>
  <w:style w:type="paragraph" w:styleId="19">
    <w:name w:val="Balloon Text"/>
    <w:basedOn w:val="1"/>
    <w:link w:val="49"/>
    <w:autoRedefine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20">
    <w:name w:val="footer"/>
    <w:basedOn w:val="1"/>
    <w:link w:val="4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21">
    <w:name w:val="envelope return"/>
    <w:basedOn w:val="1"/>
    <w:autoRedefine/>
    <w:qFormat/>
    <w:uiPriority w:val="0"/>
    <w:pPr>
      <w:snapToGrid w:val="0"/>
    </w:pPr>
    <w:rPr>
      <w:rFonts w:ascii="Arial" w:hAnsi="Arial"/>
    </w:rPr>
  </w:style>
  <w:style w:type="paragraph" w:styleId="22">
    <w:name w:val="header"/>
    <w:basedOn w:val="1"/>
    <w:link w:val="4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3">
    <w:name w:val="toc 1"/>
    <w:basedOn w:val="1"/>
    <w:next w:val="1"/>
    <w:autoRedefine/>
    <w:qFormat/>
    <w:uiPriority w:val="39"/>
    <w:pPr>
      <w:tabs>
        <w:tab w:val="left" w:pos="284"/>
        <w:tab w:val="left" w:pos="709"/>
        <w:tab w:val="right" w:leader="dot" w:pos="8296"/>
      </w:tabs>
      <w:spacing w:line="259" w:lineRule="auto"/>
      <w:ind w:left="211" w:hanging="211" w:hangingChars="100"/>
      <w:jc w:val="left"/>
    </w:pPr>
    <w:rPr>
      <w:rFonts w:asciiTheme="minorHAnsi" w:hAnsiTheme="minorHAnsi"/>
      <w:b/>
      <w:bCs/>
      <w:caps/>
      <w:sz w:val="20"/>
      <w:szCs w:val="20"/>
    </w:rPr>
  </w:style>
  <w:style w:type="paragraph" w:styleId="24">
    <w:name w:val="toc 4"/>
    <w:basedOn w:val="1"/>
    <w:next w:val="1"/>
    <w:autoRedefine/>
    <w:unhideWhenUsed/>
    <w:qFormat/>
    <w:uiPriority w:val="39"/>
    <w:pPr>
      <w:spacing w:after="0"/>
      <w:ind w:left="720"/>
      <w:jc w:val="left"/>
    </w:pPr>
    <w:rPr>
      <w:rFonts w:asciiTheme="minorHAnsi" w:hAnsiTheme="minorHAnsi"/>
      <w:sz w:val="18"/>
      <w:szCs w:val="18"/>
    </w:rPr>
  </w:style>
  <w:style w:type="paragraph" w:styleId="25">
    <w:name w:val="toc 6"/>
    <w:basedOn w:val="1"/>
    <w:next w:val="1"/>
    <w:autoRedefine/>
    <w:unhideWhenUsed/>
    <w:qFormat/>
    <w:uiPriority w:val="39"/>
    <w:pPr>
      <w:spacing w:after="0"/>
      <w:ind w:left="1200"/>
      <w:jc w:val="left"/>
    </w:pPr>
    <w:rPr>
      <w:rFonts w:asciiTheme="minorHAnsi" w:hAnsiTheme="minorHAnsi"/>
      <w:sz w:val="18"/>
      <w:szCs w:val="18"/>
    </w:rPr>
  </w:style>
  <w:style w:type="paragraph" w:styleId="26">
    <w:name w:val="toc 2"/>
    <w:basedOn w:val="1"/>
    <w:next w:val="1"/>
    <w:autoRedefine/>
    <w:unhideWhenUsed/>
    <w:qFormat/>
    <w:uiPriority w:val="39"/>
    <w:pPr>
      <w:tabs>
        <w:tab w:val="left" w:pos="993"/>
        <w:tab w:val="left" w:pos="1134"/>
        <w:tab w:val="left" w:pos="1440"/>
        <w:tab w:val="right" w:leader="dot" w:pos="8296"/>
      </w:tabs>
      <w:spacing w:after="0"/>
      <w:ind w:left="238" w:firstLine="400"/>
      <w:jc w:val="left"/>
    </w:pPr>
    <w:rPr>
      <w:rFonts w:asciiTheme="minorHAnsi" w:hAnsiTheme="minorHAnsi"/>
      <w:smallCaps/>
      <w:sz w:val="20"/>
      <w:szCs w:val="20"/>
    </w:rPr>
  </w:style>
  <w:style w:type="paragraph" w:styleId="27">
    <w:name w:val="toc 9"/>
    <w:basedOn w:val="1"/>
    <w:next w:val="1"/>
    <w:autoRedefine/>
    <w:unhideWhenUsed/>
    <w:qFormat/>
    <w:uiPriority w:val="39"/>
    <w:pPr>
      <w:spacing w:after="0"/>
      <w:ind w:left="1920"/>
      <w:jc w:val="left"/>
    </w:pPr>
    <w:rPr>
      <w:rFonts w:asciiTheme="minorHAnsi" w:hAnsiTheme="minorHAnsi"/>
      <w:sz w:val="18"/>
      <w:szCs w:val="18"/>
    </w:rPr>
  </w:style>
  <w:style w:type="paragraph" w:styleId="28">
    <w:name w:val="Normal (Web)"/>
    <w:basedOn w:val="1"/>
    <w:autoRedefine/>
    <w:semiHidden/>
    <w:unhideWhenUsed/>
    <w:qFormat/>
    <w:uiPriority w:val="99"/>
    <w:pPr>
      <w:spacing w:before="100" w:beforeAutospacing="1" w:after="100" w:afterAutospacing="1" w:line="240" w:lineRule="auto"/>
      <w:jc w:val="left"/>
    </w:pPr>
    <w:rPr>
      <w:rFonts w:ascii="宋体" w:hAnsi="宋体" w:eastAsia="宋体" w:cs="宋体"/>
      <w:kern w:val="0"/>
    </w:rPr>
  </w:style>
  <w:style w:type="paragraph" w:styleId="29">
    <w:name w:val="Title"/>
    <w:basedOn w:val="1"/>
    <w:next w:val="1"/>
    <w:link w:val="58"/>
    <w:autoRedefine/>
    <w:qFormat/>
    <w:uiPriority w:val="0"/>
    <w:pPr>
      <w:widowControl w:val="0"/>
      <w:spacing w:after="0" w:line="240" w:lineRule="auto"/>
      <w:ind w:firstLine="0" w:firstLineChars="0"/>
      <w:jc w:val="center"/>
    </w:pPr>
    <w:rPr>
      <w:rFonts w:ascii="Arial" w:hAnsi="Arial" w:eastAsia="宋体"/>
      <w:b/>
      <w:kern w:val="0"/>
      <w:sz w:val="36"/>
      <w:szCs w:val="20"/>
    </w:rPr>
  </w:style>
  <w:style w:type="paragraph" w:styleId="30">
    <w:name w:val="annotation subject"/>
    <w:basedOn w:val="14"/>
    <w:next w:val="14"/>
    <w:link w:val="65"/>
    <w:autoRedefine/>
    <w:semiHidden/>
    <w:qFormat/>
    <w:uiPriority w:val="0"/>
    <w:pPr>
      <w:widowControl w:val="0"/>
      <w:spacing w:after="0"/>
      <w:ind w:firstLine="0" w:firstLineChars="0"/>
    </w:pPr>
    <w:rPr>
      <w:rFonts w:ascii="Times New Roman" w:eastAsia="宋体"/>
      <w:b/>
      <w:bCs/>
      <w:kern w:val="0"/>
      <w:sz w:val="21"/>
      <w:szCs w:val="20"/>
    </w:rPr>
  </w:style>
  <w:style w:type="paragraph" w:styleId="31">
    <w:name w:val="Body Text First Indent 2"/>
    <w:basedOn w:val="15"/>
    <w:autoRedefine/>
    <w:unhideWhenUsed/>
    <w:qFormat/>
    <w:uiPriority w:val="99"/>
    <w:pPr>
      <w:spacing w:line="360" w:lineRule="auto"/>
      <w:ind w:firstLine="420" w:firstLineChars="200"/>
    </w:pPr>
    <w:rPr>
      <w:rFonts w:eastAsia="仿宋"/>
      <w:kern w:val="0"/>
      <w:sz w:val="24"/>
      <w:szCs w:val="20"/>
    </w:rPr>
  </w:style>
  <w:style w:type="character" w:styleId="34">
    <w:name w:val="Strong"/>
    <w:basedOn w:val="33"/>
    <w:qFormat/>
    <w:uiPriority w:val="22"/>
    <w:rPr>
      <w:b/>
    </w:rPr>
  </w:style>
  <w:style w:type="character" w:styleId="35">
    <w:name w:val="Hyperlink"/>
    <w:basedOn w:val="33"/>
    <w:autoRedefine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character" w:styleId="36">
    <w:name w:val="annotation reference"/>
    <w:autoRedefine/>
    <w:qFormat/>
    <w:uiPriority w:val="0"/>
    <w:rPr>
      <w:sz w:val="21"/>
      <w:szCs w:val="21"/>
    </w:rPr>
  </w:style>
  <w:style w:type="character" w:customStyle="1" w:styleId="37">
    <w:name w:val="标题 3 Char"/>
    <w:basedOn w:val="33"/>
    <w:link w:val="4"/>
    <w:autoRedefine/>
    <w:qFormat/>
    <w:uiPriority w:val="0"/>
    <w:rPr>
      <w:rFonts w:eastAsia="仿宋"/>
      <w:b/>
      <w:bCs/>
      <w:kern w:val="2"/>
      <w:sz w:val="28"/>
      <w:szCs w:val="32"/>
    </w:rPr>
  </w:style>
  <w:style w:type="character" w:customStyle="1" w:styleId="38">
    <w:name w:val="标题 字符"/>
    <w:basedOn w:val="33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39">
    <w:name w:val="标题 1 Char"/>
    <w:basedOn w:val="33"/>
    <w:link w:val="2"/>
    <w:autoRedefine/>
    <w:qFormat/>
    <w:uiPriority w:val="9"/>
    <w:rPr>
      <w:rFonts w:eastAsia="仿宋"/>
      <w:b/>
      <w:bCs/>
      <w:kern w:val="44"/>
      <w:sz w:val="30"/>
      <w:szCs w:val="28"/>
    </w:rPr>
  </w:style>
  <w:style w:type="character" w:customStyle="1" w:styleId="40">
    <w:name w:val="页眉 Char"/>
    <w:basedOn w:val="33"/>
    <w:link w:val="22"/>
    <w:autoRedefine/>
    <w:qFormat/>
    <w:uiPriority w:val="99"/>
    <w:rPr>
      <w:sz w:val="18"/>
      <w:szCs w:val="18"/>
    </w:rPr>
  </w:style>
  <w:style w:type="character" w:customStyle="1" w:styleId="41">
    <w:name w:val="页脚 Char"/>
    <w:basedOn w:val="33"/>
    <w:link w:val="20"/>
    <w:autoRedefine/>
    <w:qFormat/>
    <w:uiPriority w:val="99"/>
    <w:rPr>
      <w:sz w:val="18"/>
      <w:szCs w:val="18"/>
    </w:rPr>
  </w:style>
  <w:style w:type="character" w:customStyle="1" w:styleId="42">
    <w:name w:val="标题 4 Char"/>
    <w:basedOn w:val="33"/>
    <w:link w:val="5"/>
    <w:autoRedefine/>
    <w:qFormat/>
    <w:uiPriority w:val="0"/>
    <w:rPr>
      <w:rFonts w:eastAsia="仿宋" w:cstheme="majorBidi"/>
      <w:b/>
      <w:bCs/>
      <w:kern w:val="2"/>
      <w:sz w:val="24"/>
      <w:szCs w:val="28"/>
    </w:rPr>
  </w:style>
  <w:style w:type="character" w:customStyle="1" w:styleId="43">
    <w:name w:val="标题 5 Char"/>
    <w:basedOn w:val="33"/>
    <w:link w:val="6"/>
    <w:autoRedefine/>
    <w:qFormat/>
    <w:uiPriority w:val="0"/>
    <w:rPr>
      <w:rFonts w:ascii="仿宋_GB2312" w:eastAsia="仿宋"/>
      <w:bCs/>
      <w:kern w:val="2"/>
      <w:sz w:val="24"/>
      <w:szCs w:val="28"/>
    </w:rPr>
  </w:style>
  <w:style w:type="character" w:customStyle="1" w:styleId="44">
    <w:name w:val="标题 6 Char"/>
    <w:basedOn w:val="33"/>
    <w:link w:val="7"/>
    <w:autoRedefine/>
    <w:qFormat/>
    <w:uiPriority w:val="0"/>
    <w:rPr>
      <w:rFonts w:asciiTheme="majorHAnsi" w:hAnsiTheme="majorHAnsi" w:eastAsiaTheme="majorEastAsia" w:cstheme="majorBidi"/>
      <w:b/>
      <w:bCs/>
      <w:kern w:val="2"/>
      <w:sz w:val="24"/>
      <w:szCs w:val="24"/>
    </w:rPr>
  </w:style>
  <w:style w:type="character" w:customStyle="1" w:styleId="45">
    <w:name w:val="标题 7 Char"/>
    <w:basedOn w:val="33"/>
    <w:link w:val="8"/>
    <w:autoRedefine/>
    <w:qFormat/>
    <w:uiPriority w:val="99"/>
    <w:rPr>
      <w:rFonts w:ascii="仿宋_GB2312" w:eastAsia="仿宋"/>
      <w:b/>
      <w:bCs/>
      <w:kern w:val="2"/>
      <w:sz w:val="24"/>
      <w:szCs w:val="24"/>
    </w:rPr>
  </w:style>
  <w:style w:type="character" w:customStyle="1" w:styleId="46">
    <w:name w:val="标题 8 Char"/>
    <w:basedOn w:val="33"/>
    <w:link w:val="9"/>
    <w:autoRedefine/>
    <w:qFormat/>
    <w:uiPriority w:val="99"/>
    <w:rPr>
      <w:rFonts w:asciiTheme="majorHAnsi" w:hAnsiTheme="majorHAnsi" w:eastAsiaTheme="majorEastAsia" w:cstheme="majorBidi"/>
      <w:kern w:val="2"/>
      <w:sz w:val="24"/>
      <w:szCs w:val="24"/>
    </w:rPr>
  </w:style>
  <w:style w:type="character" w:customStyle="1" w:styleId="47">
    <w:name w:val="标题 9 Char"/>
    <w:basedOn w:val="33"/>
    <w:link w:val="10"/>
    <w:autoRedefine/>
    <w:qFormat/>
    <w:uiPriority w:val="99"/>
    <w:rPr>
      <w:rFonts w:asciiTheme="majorHAnsi" w:hAnsiTheme="majorHAnsi" w:eastAsiaTheme="majorEastAsia" w:cstheme="majorBidi"/>
      <w:kern w:val="2"/>
      <w:sz w:val="24"/>
      <w:szCs w:val="21"/>
    </w:rPr>
  </w:style>
  <w:style w:type="character" w:customStyle="1" w:styleId="48">
    <w:name w:val="标题 2 Char"/>
    <w:basedOn w:val="33"/>
    <w:link w:val="3"/>
    <w:autoRedefine/>
    <w:qFormat/>
    <w:uiPriority w:val="0"/>
    <w:rPr>
      <w:rFonts w:eastAsia="仿宋" w:cstheme="majorBidi"/>
      <w:b/>
      <w:bCs/>
      <w:kern w:val="2"/>
      <w:sz w:val="28"/>
      <w:szCs w:val="32"/>
    </w:rPr>
  </w:style>
  <w:style w:type="character" w:customStyle="1" w:styleId="49">
    <w:name w:val="批注框文本 Char"/>
    <w:basedOn w:val="33"/>
    <w:link w:val="19"/>
    <w:autoRedefine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paragraph" w:styleId="50">
    <w:name w:val="List Paragraph"/>
    <w:basedOn w:val="1"/>
    <w:autoRedefine/>
    <w:qFormat/>
    <w:uiPriority w:val="34"/>
    <w:pPr>
      <w:ind w:firstLine="420"/>
    </w:pPr>
  </w:style>
  <w:style w:type="paragraph" w:styleId="51">
    <w:name w:val="No Spacing"/>
    <w:autoRedefine/>
    <w:qFormat/>
    <w:uiPriority w:val="1"/>
    <w:pPr>
      <w:widowControl w:val="0"/>
      <w:spacing w:after="50" w:afterLines="50"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52">
    <w:name w:val="文档结构图 Char"/>
    <w:basedOn w:val="33"/>
    <w:link w:val="13"/>
    <w:autoRedefine/>
    <w:semiHidden/>
    <w:qFormat/>
    <w:uiPriority w:val="99"/>
    <w:rPr>
      <w:rFonts w:ascii="宋体" w:hAnsi="Times New Roman" w:eastAsia="宋体" w:cs="Times New Roman"/>
      <w:sz w:val="18"/>
      <w:szCs w:val="18"/>
    </w:rPr>
  </w:style>
  <w:style w:type="paragraph" w:customStyle="1" w:styleId="53">
    <w:name w:val="正文2"/>
    <w:basedOn w:val="1"/>
    <w:link w:val="54"/>
    <w:autoRedefine/>
    <w:qFormat/>
    <w:uiPriority w:val="0"/>
    <w:pPr>
      <w:spacing w:before="120" w:line="240" w:lineRule="auto"/>
      <w:ind w:left="100" w:leftChars="100"/>
    </w:pPr>
    <w:rPr>
      <w:szCs w:val="21"/>
    </w:rPr>
  </w:style>
  <w:style w:type="character" w:customStyle="1" w:styleId="54">
    <w:name w:val="正文2 Char"/>
    <w:basedOn w:val="33"/>
    <w:link w:val="53"/>
    <w:autoRedefine/>
    <w:qFormat/>
    <w:uiPriority w:val="0"/>
    <w:rPr>
      <w:rFonts w:ascii="仿宋_GB2312" w:hAnsi="Times New Roman" w:eastAsia="仿宋_GB2312" w:cs="Times New Roman"/>
      <w:sz w:val="24"/>
      <w:szCs w:val="21"/>
    </w:rPr>
  </w:style>
  <w:style w:type="paragraph" w:customStyle="1" w:styleId="55">
    <w:name w:val="TOC 标题1"/>
    <w:basedOn w:val="2"/>
    <w:next w:val="1"/>
    <w:autoRedefine/>
    <w:unhideWhenUsed/>
    <w:qFormat/>
    <w:uiPriority w:val="39"/>
    <w:pPr>
      <w:keepNext/>
      <w:keepLines/>
      <w:numPr>
        <w:numId w:val="0"/>
      </w:numPr>
      <w:spacing w:before="240" w:after="0" w:line="259" w:lineRule="auto"/>
      <w:jc w:val="left"/>
      <w:outlineLvl w:val="9"/>
    </w:pPr>
    <w:rPr>
      <w:rFonts w:asciiTheme="majorHAnsi" w:hAnsiTheme="majorHAnsi" w:eastAsiaTheme="majorEastAsia" w:cstheme="majorBidi"/>
      <w:b w:val="0"/>
      <w:bCs w:val="0"/>
      <w:color w:val="376092" w:themeColor="accent1" w:themeShade="BF"/>
      <w:kern w:val="0"/>
      <w:sz w:val="32"/>
      <w:szCs w:val="32"/>
    </w:rPr>
  </w:style>
  <w:style w:type="character" w:customStyle="1" w:styleId="56">
    <w:name w:val="4级标题 Char"/>
    <w:link w:val="57"/>
    <w:autoRedefine/>
    <w:qFormat/>
    <w:locked/>
    <w:uiPriority w:val="0"/>
    <w:rPr>
      <w:rFonts w:ascii="Verdana" w:hAnsi="Verdana" w:eastAsia="黑体" w:cs="Times New Roman"/>
      <w:bCs/>
      <w:sz w:val="24"/>
      <w:szCs w:val="28"/>
      <w:lang w:val="zh-CN" w:eastAsia="zh-CN"/>
    </w:rPr>
  </w:style>
  <w:style w:type="paragraph" w:customStyle="1" w:styleId="57">
    <w:name w:val="4级标题"/>
    <w:basedOn w:val="6"/>
    <w:link w:val="56"/>
    <w:autoRedefine/>
    <w:qFormat/>
    <w:uiPriority w:val="0"/>
    <w:pPr>
      <w:widowControl w:val="0"/>
      <w:numPr>
        <w:ilvl w:val="0"/>
        <w:numId w:val="0"/>
      </w:numPr>
      <w:spacing w:beforeLines="10" w:after="0" w:afterLines="10" w:line="300" w:lineRule="auto"/>
    </w:pPr>
    <w:rPr>
      <w:rFonts w:ascii="Verdana" w:hAnsi="Verdana" w:eastAsia="黑体"/>
      <w:lang w:val="zh-CN"/>
    </w:rPr>
  </w:style>
  <w:style w:type="character" w:customStyle="1" w:styleId="58">
    <w:name w:val="标题 Char"/>
    <w:link w:val="29"/>
    <w:autoRedefine/>
    <w:qFormat/>
    <w:uiPriority w:val="0"/>
    <w:rPr>
      <w:rFonts w:ascii="Arial" w:hAnsi="Arial" w:eastAsia="宋体" w:cs="Times New Roman"/>
      <w:b/>
      <w:kern w:val="0"/>
      <w:sz w:val="36"/>
      <w:szCs w:val="20"/>
    </w:rPr>
  </w:style>
  <w:style w:type="paragraph" w:customStyle="1" w:styleId="59">
    <w:name w:val="子题目"/>
    <w:basedOn w:val="1"/>
    <w:next w:val="1"/>
    <w:autoRedefine/>
    <w:qFormat/>
    <w:uiPriority w:val="0"/>
    <w:pPr>
      <w:spacing w:after="0" w:line="264" w:lineRule="auto"/>
      <w:ind w:firstLine="0" w:firstLineChars="0"/>
      <w:jc w:val="left"/>
    </w:pPr>
    <w:rPr>
      <w:rFonts w:ascii="Verdana" w:hAnsi="Verdana" w:eastAsia="黑体"/>
      <w:kern w:val="0"/>
      <w:sz w:val="36"/>
      <w:szCs w:val="21"/>
    </w:rPr>
  </w:style>
  <w:style w:type="character" w:customStyle="1" w:styleId="60">
    <w:name w:val="石化2及后正文 Char"/>
    <w:link w:val="61"/>
    <w:autoRedefine/>
    <w:qFormat/>
    <w:uiPriority w:val="0"/>
    <w:rPr>
      <w:rFonts w:ascii="仿宋_GB2312" w:eastAsia="仿宋_GB2312"/>
      <w:sz w:val="24"/>
      <w:szCs w:val="24"/>
    </w:rPr>
  </w:style>
  <w:style w:type="paragraph" w:customStyle="1" w:styleId="61">
    <w:name w:val="石化2及后正文"/>
    <w:basedOn w:val="15"/>
    <w:link w:val="60"/>
    <w:autoRedefine/>
    <w:qFormat/>
    <w:uiPriority w:val="0"/>
    <w:pPr>
      <w:widowControl w:val="0"/>
      <w:spacing w:after="0"/>
      <w:ind w:left="0" w:leftChars="0" w:firstLine="480"/>
    </w:pPr>
    <w:rPr>
      <w:rFonts w:eastAsia="仿宋_GB2312" w:hAnsiTheme="minorHAnsi" w:cstheme="minorBidi"/>
    </w:rPr>
  </w:style>
  <w:style w:type="character" w:customStyle="1" w:styleId="62">
    <w:name w:val="正文文本缩进 Char"/>
    <w:basedOn w:val="33"/>
    <w:link w:val="15"/>
    <w:autoRedefine/>
    <w:semiHidden/>
    <w:qFormat/>
    <w:uiPriority w:val="99"/>
    <w:rPr>
      <w:rFonts w:ascii="仿宋_GB2312" w:hAnsi="Times New Roman" w:eastAsia="仿宋" w:cs="Times New Roman"/>
      <w:sz w:val="24"/>
      <w:szCs w:val="24"/>
    </w:rPr>
  </w:style>
  <w:style w:type="character" w:customStyle="1" w:styleId="63">
    <w:name w:val="批注文字 Char"/>
    <w:basedOn w:val="33"/>
    <w:link w:val="14"/>
    <w:autoRedefine/>
    <w:semiHidden/>
    <w:qFormat/>
    <w:uiPriority w:val="99"/>
    <w:rPr>
      <w:rFonts w:ascii="仿宋_GB2312" w:hAnsi="Times New Roman" w:eastAsia="仿宋" w:cs="Times New Roman"/>
      <w:sz w:val="24"/>
      <w:szCs w:val="24"/>
    </w:rPr>
  </w:style>
  <w:style w:type="character" w:customStyle="1" w:styleId="64">
    <w:name w:val="批注主题 字符"/>
    <w:basedOn w:val="63"/>
    <w:autoRedefine/>
    <w:semiHidden/>
    <w:qFormat/>
    <w:uiPriority w:val="99"/>
    <w:rPr>
      <w:rFonts w:ascii="仿宋_GB2312" w:hAnsi="Times New Roman" w:eastAsia="仿宋" w:cs="Times New Roman"/>
      <w:b/>
      <w:bCs/>
      <w:sz w:val="24"/>
      <w:szCs w:val="24"/>
    </w:rPr>
  </w:style>
  <w:style w:type="character" w:customStyle="1" w:styleId="65">
    <w:name w:val="批注主题 Char"/>
    <w:link w:val="30"/>
    <w:autoRedefine/>
    <w:semiHidden/>
    <w:qFormat/>
    <w:uiPriority w:val="0"/>
    <w:rPr>
      <w:rFonts w:ascii="Times New Roman" w:hAnsi="Times New Roman" w:eastAsia="宋体" w:cs="Times New Roman"/>
      <w:b/>
      <w:bCs/>
      <w:kern w:val="0"/>
      <w:szCs w:val="20"/>
    </w:rPr>
  </w:style>
  <w:style w:type="paragraph" w:customStyle="1" w:styleId="66">
    <w:name w:val="Indent Normal"/>
    <w:basedOn w:val="1"/>
    <w:autoRedefine/>
    <w:qFormat/>
    <w:uiPriority w:val="0"/>
    <w:pPr>
      <w:ind w:firstLine="150" w:firstLineChars="150"/>
    </w:pPr>
    <w:rPr>
      <w:sz w:val="24"/>
    </w:rPr>
  </w:style>
  <w:style w:type="paragraph" w:customStyle="1" w:styleId="67">
    <w:name w:val="样式 首行缩进:  2 字符"/>
    <w:basedOn w:val="1"/>
    <w:autoRedefine/>
    <w:qFormat/>
    <w:uiPriority w:val="0"/>
    <w:pPr>
      <w:ind w:firstLine="480" w:firstLineChars="200"/>
    </w:pPr>
    <w:rPr>
      <w:rFonts w:ascii="Calibri" w:hAnsi="Calibri" w:cs="宋体"/>
      <w:color w:val="00000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0.png"/><Relationship Id="rId98" Type="http://schemas.openxmlformats.org/officeDocument/2006/relationships/image" Target="media/image89.png"/><Relationship Id="rId97" Type="http://schemas.openxmlformats.org/officeDocument/2006/relationships/image" Target="media/image88.png"/><Relationship Id="rId96" Type="http://schemas.openxmlformats.org/officeDocument/2006/relationships/image" Target="media/image87.png"/><Relationship Id="rId95" Type="http://schemas.openxmlformats.org/officeDocument/2006/relationships/image" Target="media/image86.png"/><Relationship Id="rId94" Type="http://schemas.openxmlformats.org/officeDocument/2006/relationships/image" Target="media/image85.png"/><Relationship Id="rId93" Type="http://schemas.openxmlformats.org/officeDocument/2006/relationships/image" Target="media/image84.png"/><Relationship Id="rId92" Type="http://schemas.openxmlformats.org/officeDocument/2006/relationships/image" Target="media/image83.png"/><Relationship Id="rId91" Type="http://schemas.openxmlformats.org/officeDocument/2006/relationships/image" Target="media/image82.png"/><Relationship Id="rId90" Type="http://schemas.openxmlformats.org/officeDocument/2006/relationships/image" Target="media/image81.png"/><Relationship Id="rId9" Type="http://schemas.openxmlformats.org/officeDocument/2006/relationships/theme" Target="theme/theme1.xml"/><Relationship Id="rId89" Type="http://schemas.openxmlformats.org/officeDocument/2006/relationships/image" Target="media/image80.png"/><Relationship Id="rId88" Type="http://schemas.openxmlformats.org/officeDocument/2006/relationships/image" Target="media/image79.png"/><Relationship Id="rId87" Type="http://schemas.openxmlformats.org/officeDocument/2006/relationships/image" Target="media/image78.png"/><Relationship Id="rId86" Type="http://schemas.openxmlformats.org/officeDocument/2006/relationships/image" Target="media/image77.png"/><Relationship Id="rId85" Type="http://schemas.openxmlformats.org/officeDocument/2006/relationships/image" Target="media/image76.png"/><Relationship Id="rId84" Type="http://schemas.openxmlformats.org/officeDocument/2006/relationships/image" Target="media/image75.png"/><Relationship Id="rId83" Type="http://schemas.openxmlformats.org/officeDocument/2006/relationships/image" Target="media/image74.png"/><Relationship Id="rId82" Type="http://schemas.openxmlformats.org/officeDocument/2006/relationships/image" Target="media/image73.png"/><Relationship Id="rId81" Type="http://schemas.openxmlformats.org/officeDocument/2006/relationships/image" Target="media/image72.png"/><Relationship Id="rId80" Type="http://schemas.openxmlformats.org/officeDocument/2006/relationships/image" Target="media/image71.png"/><Relationship Id="rId8" Type="http://schemas.openxmlformats.org/officeDocument/2006/relationships/footer" Target="footer2.xml"/><Relationship Id="rId79" Type="http://schemas.openxmlformats.org/officeDocument/2006/relationships/image" Target="media/image70.png"/><Relationship Id="rId78" Type="http://schemas.openxmlformats.org/officeDocument/2006/relationships/image" Target="media/image69.png"/><Relationship Id="rId77" Type="http://schemas.openxmlformats.org/officeDocument/2006/relationships/image" Target="media/image68.png"/><Relationship Id="rId76" Type="http://schemas.openxmlformats.org/officeDocument/2006/relationships/image" Target="media/image67.png"/><Relationship Id="rId75" Type="http://schemas.openxmlformats.org/officeDocument/2006/relationships/image" Target="media/image66.png"/><Relationship Id="rId74" Type="http://schemas.openxmlformats.org/officeDocument/2006/relationships/image" Target="media/image65.png"/><Relationship Id="rId73" Type="http://schemas.openxmlformats.org/officeDocument/2006/relationships/image" Target="media/image64.png"/><Relationship Id="rId72" Type="http://schemas.openxmlformats.org/officeDocument/2006/relationships/image" Target="media/image63.png"/><Relationship Id="rId71" Type="http://schemas.openxmlformats.org/officeDocument/2006/relationships/image" Target="media/image62.png"/><Relationship Id="rId70" Type="http://schemas.openxmlformats.org/officeDocument/2006/relationships/image" Target="media/image61.png"/><Relationship Id="rId7" Type="http://schemas.openxmlformats.org/officeDocument/2006/relationships/header" Target="header2.xml"/><Relationship Id="rId69" Type="http://schemas.openxmlformats.org/officeDocument/2006/relationships/image" Target="media/image60.png"/><Relationship Id="rId68" Type="http://schemas.openxmlformats.org/officeDocument/2006/relationships/image" Target="media/image59.png"/><Relationship Id="rId67" Type="http://schemas.openxmlformats.org/officeDocument/2006/relationships/image" Target="media/image58.png"/><Relationship Id="rId66" Type="http://schemas.openxmlformats.org/officeDocument/2006/relationships/image" Target="media/image57.png"/><Relationship Id="rId65" Type="http://schemas.openxmlformats.org/officeDocument/2006/relationships/image" Target="media/image56.png"/><Relationship Id="rId64" Type="http://schemas.openxmlformats.org/officeDocument/2006/relationships/image" Target="media/image55.png"/><Relationship Id="rId63" Type="http://schemas.openxmlformats.org/officeDocument/2006/relationships/image" Target="media/image54.png"/><Relationship Id="rId62" Type="http://schemas.openxmlformats.org/officeDocument/2006/relationships/image" Target="media/image53.png"/><Relationship Id="rId61" Type="http://schemas.openxmlformats.org/officeDocument/2006/relationships/image" Target="media/image52.png"/><Relationship Id="rId60" Type="http://schemas.openxmlformats.org/officeDocument/2006/relationships/image" Target="media/image51.png"/><Relationship Id="rId6" Type="http://schemas.openxmlformats.org/officeDocument/2006/relationships/footer" Target="footer1.xml"/><Relationship Id="rId59" Type="http://schemas.openxmlformats.org/officeDocument/2006/relationships/image" Target="media/image50.png"/><Relationship Id="rId58" Type="http://schemas.openxmlformats.org/officeDocument/2006/relationships/image" Target="media/image49.png"/><Relationship Id="rId57" Type="http://schemas.openxmlformats.org/officeDocument/2006/relationships/image" Target="media/image48.png"/><Relationship Id="rId56" Type="http://schemas.openxmlformats.org/officeDocument/2006/relationships/image" Target="media/image47.png"/><Relationship Id="rId55" Type="http://schemas.openxmlformats.org/officeDocument/2006/relationships/image" Target="media/image46.png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png"/><Relationship Id="rId51" Type="http://schemas.openxmlformats.org/officeDocument/2006/relationships/image" Target="media/image42.png"/><Relationship Id="rId50" Type="http://schemas.openxmlformats.org/officeDocument/2006/relationships/image" Target="media/image41.png"/><Relationship Id="rId5" Type="http://schemas.openxmlformats.org/officeDocument/2006/relationships/header" Target="header1.xml"/><Relationship Id="rId49" Type="http://schemas.openxmlformats.org/officeDocument/2006/relationships/image" Target="media/image40.jpeg"/><Relationship Id="rId48" Type="http://schemas.openxmlformats.org/officeDocument/2006/relationships/image" Target="media/image39.pn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png"/><Relationship Id="rId41" Type="http://schemas.openxmlformats.org/officeDocument/2006/relationships/image" Target="media/image32.png"/><Relationship Id="rId40" Type="http://schemas.openxmlformats.org/officeDocument/2006/relationships/image" Target="media/image31.png"/><Relationship Id="rId4" Type="http://schemas.openxmlformats.org/officeDocument/2006/relationships/endnotes" Target="endnotes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png"/><Relationship Id="rId30" Type="http://schemas.openxmlformats.org/officeDocument/2006/relationships/image" Target="media/image21.png"/><Relationship Id="rId3" Type="http://schemas.openxmlformats.org/officeDocument/2006/relationships/footnotes" Target="footnotes.xml"/><Relationship Id="rId29" Type="http://schemas.openxmlformats.org/officeDocument/2006/relationships/image" Target="media/image20.png"/><Relationship Id="rId28" Type="http://schemas.openxmlformats.org/officeDocument/2006/relationships/image" Target="media/image19.png"/><Relationship Id="rId27" Type="http://schemas.openxmlformats.org/officeDocument/2006/relationships/image" Target="media/image18.png"/><Relationship Id="rId26" Type="http://schemas.openxmlformats.org/officeDocument/2006/relationships/image" Target="media/image17.png"/><Relationship Id="rId25" Type="http://schemas.openxmlformats.org/officeDocument/2006/relationships/image" Target="media/image16.png"/><Relationship Id="rId24" Type="http://schemas.openxmlformats.org/officeDocument/2006/relationships/image" Target="media/image15.pn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png"/><Relationship Id="rId14" Type="http://schemas.openxmlformats.org/officeDocument/2006/relationships/image" Target="media/image5.png"/><Relationship Id="rId13" Type="http://schemas.openxmlformats.org/officeDocument/2006/relationships/image" Target="media/image4.png"/><Relationship Id="rId124" Type="http://schemas.openxmlformats.org/officeDocument/2006/relationships/fontTable" Target="fontTable.xml"/><Relationship Id="rId123" Type="http://schemas.openxmlformats.org/officeDocument/2006/relationships/numbering" Target="numbering.xml"/><Relationship Id="rId122" Type="http://schemas.openxmlformats.org/officeDocument/2006/relationships/customXml" Target="../customXml/item1.xml"/><Relationship Id="rId121" Type="http://schemas.openxmlformats.org/officeDocument/2006/relationships/image" Target="media/image112.png"/><Relationship Id="rId120" Type="http://schemas.openxmlformats.org/officeDocument/2006/relationships/image" Target="media/image111.png"/><Relationship Id="rId12" Type="http://schemas.openxmlformats.org/officeDocument/2006/relationships/image" Target="media/image3.png"/><Relationship Id="rId119" Type="http://schemas.openxmlformats.org/officeDocument/2006/relationships/image" Target="media/image110.png"/><Relationship Id="rId118" Type="http://schemas.openxmlformats.org/officeDocument/2006/relationships/image" Target="media/image109.png"/><Relationship Id="rId117" Type="http://schemas.openxmlformats.org/officeDocument/2006/relationships/image" Target="media/image108.png"/><Relationship Id="rId116" Type="http://schemas.openxmlformats.org/officeDocument/2006/relationships/image" Target="media/image107.png"/><Relationship Id="rId115" Type="http://schemas.openxmlformats.org/officeDocument/2006/relationships/image" Target="media/image106.png"/><Relationship Id="rId114" Type="http://schemas.openxmlformats.org/officeDocument/2006/relationships/image" Target="media/image105.png"/><Relationship Id="rId113" Type="http://schemas.openxmlformats.org/officeDocument/2006/relationships/image" Target="media/image104.png"/><Relationship Id="rId112" Type="http://schemas.openxmlformats.org/officeDocument/2006/relationships/image" Target="media/image103.png"/><Relationship Id="rId111" Type="http://schemas.openxmlformats.org/officeDocument/2006/relationships/image" Target="media/image102.png"/><Relationship Id="rId110" Type="http://schemas.openxmlformats.org/officeDocument/2006/relationships/image" Target="media/image101.png"/><Relationship Id="rId11" Type="http://schemas.openxmlformats.org/officeDocument/2006/relationships/image" Target="media/image2.png"/><Relationship Id="rId109" Type="http://schemas.openxmlformats.org/officeDocument/2006/relationships/image" Target="media/image100.png"/><Relationship Id="rId108" Type="http://schemas.openxmlformats.org/officeDocument/2006/relationships/image" Target="media/image99.png"/><Relationship Id="rId107" Type="http://schemas.openxmlformats.org/officeDocument/2006/relationships/image" Target="media/image98.png"/><Relationship Id="rId106" Type="http://schemas.openxmlformats.org/officeDocument/2006/relationships/image" Target="media/image97.png"/><Relationship Id="rId105" Type="http://schemas.openxmlformats.org/officeDocument/2006/relationships/image" Target="media/image96.png"/><Relationship Id="rId104" Type="http://schemas.openxmlformats.org/officeDocument/2006/relationships/image" Target="media/image95.png"/><Relationship Id="rId103" Type="http://schemas.openxmlformats.org/officeDocument/2006/relationships/image" Target="media/image94.png"/><Relationship Id="rId102" Type="http://schemas.openxmlformats.org/officeDocument/2006/relationships/image" Target="media/image93.png"/><Relationship Id="rId101" Type="http://schemas.openxmlformats.org/officeDocument/2006/relationships/image" Target="media/image92.png"/><Relationship Id="rId100" Type="http://schemas.openxmlformats.org/officeDocument/2006/relationships/image" Target="media/image91.png"/><Relationship Id="rId10" Type="http://schemas.openxmlformats.org/officeDocument/2006/relationships/image" Target="media/image1.png"/><Relationship Id="rId1" Type="http://schemas.openxmlformats.org/officeDocument/2006/relationships/styles" Target="styl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Company>Sinopec</Company>
  <Pages>70</Pages>
  <Words>2346</Words>
  <Characters>2574</Characters>
  <Lines>1</Lines>
  <Paragraphs>1</Paragraphs>
  <TotalTime>2</TotalTime>
  <ScaleCrop>false</ScaleCrop>
  <LinksUpToDate>false</LinksUpToDate>
  <CharactersWithSpaces>2682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2022-12-22T14:33:00Z</dcterms:created>
  <dc:creator>系统管理员</dc:creator>
  <cp:lastModifiedBy>昌吉市国控集团平台管理员</cp:lastModifiedBy>
  <cp:lastPrinted>2023-05-11T16:54:00Z</cp:lastPrinted>
  <dcterms:modified xsi:type="dcterms:W3CDTF">2026-03-25T07:25:01Z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3CABC78F68D014733D4BE2672A2F0A48_43</vt:lpwstr>
  </property>
  <property fmtid="{D5CDD505-2E9C-101B-9397-08002B2CF9AE}" pid="4" name="KSOTemplateDocerSaveRecord">
    <vt:lpwstr>eyJoZGlkIjoiN2JjYjViYjQ2YzE5ZmYzZjBiNWVmZjk0ODQ0YmNmYTUiLCJ1c2VySWQiOiI1MzgyODYwNzUifQ==</vt:lpwstr>
  </property>
</Properties>
</file>